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附件2</w:t>
      </w:r>
    </w:p>
    <w:p>
      <w:pPr>
        <w:spacing w:line="560" w:lineRule="exact"/>
        <w:jc w:val="center"/>
        <w:rPr>
          <w:rFonts w:ascii="方正小标宋简体" w:hAnsi="仿宋" w:eastAsia="方正小标宋简体" w:cs="仿宋"/>
          <w:bCs/>
          <w:sz w:val="44"/>
          <w:szCs w:val="44"/>
          <w:shd w:val="clear" w:color="auto" w:fill="FFFFFF"/>
        </w:rPr>
      </w:pPr>
      <w:r>
        <w:rPr>
          <w:rFonts w:hint="eastAsia" w:ascii="方正小标宋简体" w:hAnsi="仿宋" w:eastAsia="方正小标宋简体" w:cs="仿宋"/>
          <w:bCs/>
          <w:sz w:val="44"/>
          <w:szCs w:val="44"/>
          <w:shd w:val="clear" w:color="auto" w:fill="FFFFFF"/>
        </w:rPr>
        <w:t>供应商入驻资料清单</w:t>
      </w:r>
    </w:p>
    <w:p>
      <w:pPr>
        <w:spacing w:line="56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1.有效的营业执照副本。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2.有效的税务登记证副本。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3.有效的组织机构代码证正本（按统一社会信用代码制度登记的供应商，提交统一社会信用代码营业执照副本即可替代上述三项要求）。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 w:cs="仿宋"/>
          <w:sz w:val="32"/>
          <w:szCs w:val="32"/>
          <w:lang w:eastAsia="zh-CN"/>
        </w:rPr>
      </w:pPr>
      <w:r>
        <w:rPr>
          <w:rFonts w:hint="eastAsia" w:ascii="仿宋_GB2312" w:hAnsi="仿宋" w:eastAsia="仿宋_GB2312" w:cs="仿宋"/>
          <w:sz w:val="32"/>
          <w:szCs w:val="32"/>
        </w:rPr>
        <w:t>4.上一年度的财务审计报告或银行资信证明原件（2023年成立的可不提供）。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（</w:t>
      </w:r>
      <w:bookmarkStart w:id="0" w:name="_GoBack"/>
      <w:r>
        <w:rPr>
          <w:rFonts w:hint="eastAsia" w:ascii="仿宋_GB2312" w:hAnsi="仿宋" w:eastAsia="仿宋_GB2312" w:cs="仿宋"/>
          <w:b/>
          <w:bCs/>
          <w:color w:val="FF0000"/>
          <w:sz w:val="32"/>
          <w:szCs w:val="32"/>
          <w:lang w:val="en-US" w:eastAsia="zh-CN"/>
        </w:rPr>
        <w:t>存款、贷款、结算、授信证明</w:t>
      </w:r>
      <w:bookmarkEnd w:id="0"/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）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5.参加政府采购活动前3年内,在经营活动中没有重大违法记录的声明函（成立不满3年的按成立日期计算）。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6.法定代表人身份证（双面）。非法定代表人直接作为供应商代表的，还应提供法定代表人授权书原件及被授权人身份证（双面）。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7.在“信用中国”网站(www.creditchina.gov.cn)信用信息查询结果截图。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8.中国政府采购网(www.ccgp.gov.cn)政府采购严重违法失信行为记录名单查询结果截图。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9.由社保或税务部门出具的，2023年任意连续三个月为在职员工缴纳社保证明材料。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10.由税务机构开具的，2023年第一季度缴纳增值税或企业所得税的凭证或免税证明（2023年成立的可不提供）。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11.供应商承诺书（见</w:t>
      </w:r>
      <w:r>
        <w:rPr>
          <w:rFonts w:hint="eastAsia" w:ascii="仿宋_GB2312" w:hAnsi="仿宋" w:eastAsia="仿宋_GB2312" w:cs="仿宋"/>
          <w:bCs/>
          <w:sz w:val="32"/>
          <w:szCs w:val="32"/>
        </w:rPr>
        <w:t>附件3）</w:t>
      </w:r>
      <w:r>
        <w:rPr>
          <w:rFonts w:hint="eastAsia" w:ascii="仿宋_GB2312" w:hAnsi="仿宋" w:eastAsia="仿宋_GB2312" w:cs="仿宋"/>
          <w:sz w:val="32"/>
          <w:szCs w:val="32"/>
        </w:rPr>
        <w:t>。</w:t>
      </w:r>
    </w:p>
    <w:p>
      <w:pPr>
        <w:spacing w:line="560" w:lineRule="exact"/>
        <w:ind w:firstLine="640" w:firstLineChars="200"/>
        <w:outlineLvl w:val="0"/>
        <w:rPr>
          <w:rFonts w:ascii="仿宋_GB2312" w:hAnsi="黑体" w:eastAsia="仿宋_GB2312" w:cs="黑体"/>
          <w:bCs/>
          <w:sz w:val="32"/>
          <w:szCs w:val="32"/>
        </w:rPr>
      </w:pPr>
      <w:r>
        <w:rPr>
          <w:rFonts w:hint="eastAsia" w:ascii="仿宋_GB2312" w:hAnsi="黑体" w:eastAsia="仿宋_GB2312" w:cs="黑体"/>
          <w:bCs/>
          <w:sz w:val="32"/>
          <w:szCs w:val="32"/>
        </w:rPr>
        <w:t>12.申请工程类品目的供应商需提供: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（1）服务方案和保障措施：包括但不限于人员组织、技术力量、工程报价、工程质量、工期进度、安全文明施工、保修期限、内部管理制度等方面的优惠承诺、实施方案及保障措施。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（2）安全生产许可证。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（3）具备建筑工程施工总承包资质及建筑装修装饰工程专业承包资质。</w:t>
      </w:r>
    </w:p>
    <w:p>
      <w:pPr>
        <w:spacing w:line="560" w:lineRule="exact"/>
        <w:ind w:firstLine="640" w:firstLineChars="200"/>
        <w:outlineLvl w:val="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黑体" w:eastAsia="仿宋_GB2312" w:cs="黑体"/>
          <w:bCs/>
          <w:sz w:val="32"/>
          <w:szCs w:val="32"/>
        </w:rPr>
        <w:t>13.申请</w:t>
      </w:r>
      <w:r>
        <w:rPr>
          <w:rFonts w:hint="eastAsia" w:ascii="仿宋_GB2312" w:hAnsi="仿宋" w:eastAsia="仿宋_GB2312" w:cs="仿宋"/>
          <w:sz w:val="32"/>
          <w:szCs w:val="32"/>
        </w:rPr>
        <w:t>审计服务</w:t>
      </w:r>
      <w:r>
        <w:rPr>
          <w:rFonts w:hint="eastAsia" w:ascii="仿宋_GB2312" w:hAnsi="黑体" w:eastAsia="仿宋_GB2312" w:cs="黑体"/>
          <w:bCs/>
          <w:sz w:val="32"/>
          <w:szCs w:val="32"/>
        </w:rPr>
        <w:t>类品目的供应商需提供</w:t>
      </w:r>
      <w:r>
        <w:rPr>
          <w:rFonts w:hint="eastAsia" w:ascii="仿宋_GB2312" w:hAnsi="仿宋" w:eastAsia="仿宋_GB2312" w:cs="仿宋"/>
          <w:sz w:val="32"/>
          <w:szCs w:val="32"/>
        </w:rPr>
        <w:t>会计师事务所执业证或税务师事务所行政登记证书。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color w:val="C0000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以上材料均要求提供原件彩色扫描件，加盖供应商公章（加盖电子公章或加盖鲜章后扫描）。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yODJiNjliMmVjZjgzNGQxYzk2NjBhNjJkOWZlMDAifQ=="/>
  </w:docVars>
  <w:rsids>
    <w:rsidRoot w:val="30CE4330"/>
    <w:rsid w:val="30CE4330"/>
    <w:rsid w:val="6BC24763"/>
    <w:rsid w:val="7138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622</Words>
  <Characters>690</Characters>
  <Lines>0</Lines>
  <Paragraphs>0</Paragraphs>
  <TotalTime>118</TotalTime>
  <ScaleCrop>false</ScaleCrop>
  <LinksUpToDate>false</LinksUpToDate>
  <CharactersWithSpaces>690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2023-04-03T00:57:00Z</dcterms:created>
  <dc:creator>高海菊</dc:creator>
  <cp:lastModifiedBy>高海菊</cp:lastModifiedBy>
  <dcterms:modified xsi:type="dcterms:W3CDTF">2023-04-10T03:40:04Z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53069620BF9C4D21BD6B5293CB734833</vt:lpwstr>
  </property>
</Properties>
</file>