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19762">
      <w:pPr>
        <w:spacing w:line="324" w:lineRule="auto"/>
        <w:rPr>
          <w:rFonts w:ascii="Arial"/>
          <w:sz w:val="21"/>
        </w:rPr>
      </w:pPr>
    </w:p>
    <w:p w14:paraId="3174E16B">
      <w:pPr>
        <w:pStyle w:val="2"/>
        <w:spacing w:before="78"/>
        <w:ind w:left="439"/>
        <w:rPr>
          <w:color w:val="auto"/>
        </w:rPr>
      </w:pPr>
      <w:r>
        <w:rPr>
          <w:color w:val="FFFFFF"/>
          <w:spacing w:val="15"/>
          <w14:textFill>
            <w14:solidFill>
              <w14:srgbClr w14:val="FFFFFF">
                <w14:alpha w14:val="89803"/>
              </w14:srgbClr>
            </w14:solidFill>
          </w14:textFill>
        </w:rPr>
        <w:t>6</w:t>
      </w:r>
      <w:r>
        <w:rPr>
          <w:color w:val="FFFFFF"/>
          <w:spacing w:val="-63"/>
          <w14:textFill>
            <w14:solidFill>
              <w14:srgbClr w14:val="FFFFFF">
                <w14:alpha w14:val="89803"/>
              </w14:srgbClr>
            </w14:solidFill>
          </w14:textFill>
        </w:rPr>
        <w:t xml:space="preserve"> </w:t>
      </w:r>
      <w:r>
        <w:rPr>
          <w:color w:val="FFFFFF"/>
          <w:spacing w:val="15"/>
          <w14:textFill>
            <w14:solidFill>
              <w14:srgbClr w14:val="FFFFFF">
                <w14:alpha w14:val="89803"/>
              </w14:srgbClr>
            </w14:solidFill>
          </w14:textFill>
        </w:rPr>
        <w:t>18</w:t>
      </w:r>
      <w:r>
        <w:rPr>
          <w:rFonts w:hint="eastAsia"/>
          <w:color w:val="FFFFFF"/>
          <w:spacing w:val="15"/>
          <w:lang w:val="en-US" w:eastAsia="zh-CN"/>
          <w14:textFill>
            <w14:solidFill>
              <w14:srgbClr w14:val="FFFFFF">
                <w14:alpha w14:val="89803"/>
              </w14:srgbClr>
            </w14:solidFill>
          </w14:textFill>
        </w:rPr>
        <w:t xml:space="preserve"> </w:t>
      </w:r>
      <w:r>
        <w:rPr>
          <w:rFonts w:hint="eastAsia" w:ascii="宋体" w:hAnsi="宋体" w:eastAsia="宋体" w:cs="宋体"/>
          <w:snapToGrid w:val="0"/>
          <w:color w:val="000000"/>
          <w:spacing w:val="21"/>
          <w:kern w:val="0"/>
          <w:sz w:val="28"/>
          <w:szCs w:val="28"/>
          <w:u w:val="single"/>
          <w:lang w:val="en-US" w:eastAsia="zh-CN" w:bidi="ar-SA"/>
        </w:rPr>
        <w:t xml:space="preserve">                          </w:t>
      </w:r>
      <w:r>
        <w:rPr>
          <w:rFonts w:hint="eastAsia" w:ascii="宋体" w:hAnsi="宋体" w:eastAsia="宋体" w:cs="宋体"/>
          <w:snapToGrid w:val="0"/>
          <w:color w:val="000000"/>
          <w:spacing w:val="21"/>
          <w:kern w:val="0"/>
          <w:sz w:val="28"/>
          <w:szCs w:val="28"/>
          <w:u w:val="none"/>
          <w:lang w:val="en-US" w:eastAsia="zh-CN" w:bidi="ar-SA"/>
        </w:rPr>
        <w:t>（</w:t>
      </w:r>
      <w:r>
        <w:rPr>
          <w:rFonts w:hint="eastAsia" w:ascii="Times New Roman" w:eastAsia="宋体"/>
          <w:lang w:val="en-US" w:eastAsia="zh-CN"/>
        </w:rPr>
        <w:t>项目及标段名称）</w:t>
      </w:r>
    </w:p>
    <w:p w14:paraId="1BB34C23">
      <w:pPr>
        <w:pStyle w:val="2"/>
        <w:spacing w:before="126" w:line="225" w:lineRule="auto"/>
        <w:ind w:firstLine="2268" w:firstLineChars="700"/>
        <w:rPr>
          <w:sz w:val="28"/>
          <w:szCs w:val="28"/>
        </w:rPr>
      </w:pPr>
      <w:r>
        <w:rPr>
          <w:spacing w:val="22"/>
          <w:sz w:val="28"/>
          <w:szCs w:val="28"/>
        </w:rPr>
        <w:t>（招标编号</w:t>
      </w:r>
      <w:r>
        <w:rPr>
          <w:rFonts w:hint="eastAsia"/>
          <w:spacing w:val="22"/>
          <w:sz w:val="28"/>
          <w:szCs w:val="28"/>
          <w:lang w:eastAsia="zh-CN"/>
        </w:rPr>
        <w:t>：</w:t>
      </w:r>
      <w:r>
        <w:rPr>
          <w:rFonts w:hint="eastAsia"/>
          <w:spacing w:val="22"/>
          <w:sz w:val="28"/>
          <w:szCs w:val="28"/>
          <w:u w:val="single"/>
          <w:lang w:val="en-US" w:eastAsia="zh-CN"/>
        </w:rPr>
        <w:t xml:space="preserve">    </w:t>
      </w:r>
      <w:r>
        <w:rPr>
          <w:spacing w:val="22"/>
          <w:sz w:val="28"/>
          <w:szCs w:val="28"/>
        </w:rPr>
        <w:t>）</w:t>
      </w:r>
    </w:p>
    <w:p w14:paraId="7318FD01">
      <w:pPr>
        <w:spacing w:line="251" w:lineRule="auto"/>
        <w:rPr>
          <w:rFonts w:ascii="Arial"/>
          <w:sz w:val="21"/>
        </w:rPr>
      </w:pPr>
    </w:p>
    <w:p w14:paraId="6F0A7189">
      <w:pPr>
        <w:spacing w:line="251" w:lineRule="auto"/>
        <w:rPr>
          <w:rFonts w:ascii="Arial"/>
          <w:sz w:val="21"/>
        </w:rPr>
      </w:pPr>
    </w:p>
    <w:p w14:paraId="613F0791">
      <w:pPr>
        <w:spacing w:line="251" w:lineRule="auto"/>
        <w:rPr>
          <w:rFonts w:ascii="Arial"/>
          <w:sz w:val="21"/>
        </w:rPr>
      </w:pPr>
    </w:p>
    <w:p w14:paraId="24BE0778">
      <w:pPr>
        <w:spacing w:line="252" w:lineRule="auto"/>
        <w:rPr>
          <w:rFonts w:ascii="Arial"/>
          <w:sz w:val="21"/>
        </w:rPr>
      </w:pPr>
    </w:p>
    <w:p w14:paraId="2C23EDA3">
      <w:pPr>
        <w:spacing w:line="252" w:lineRule="auto"/>
        <w:rPr>
          <w:rFonts w:ascii="Arial"/>
          <w:sz w:val="21"/>
        </w:rPr>
      </w:pPr>
    </w:p>
    <w:p w14:paraId="335FA486">
      <w:pPr>
        <w:spacing w:line="252" w:lineRule="auto"/>
        <w:rPr>
          <w:rFonts w:ascii="Arial"/>
          <w:sz w:val="21"/>
        </w:rPr>
      </w:pPr>
    </w:p>
    <w:p w14:paraId="1B332C64">
      <w:pPr>
        <w:spacing w:line="252" w:lineRule="auto"/>
        <w:rPr>
          <w:rFonts w:ascii="Arial"/>
          <w:sz w:val="21"/>
        </w:rPr>
      </w:pPr>
    </w:p>
    <w:p w14:paraId="09F5B540">
      <w:pPr>
        <w:spacing w:line="252" w:lineRule="auto"/>
        <w:rPr>
          <w:rFonts w:ascii="Arial"/>
          <w:sz w:val="21"/>
        </w:rPr>
      </w:pPr>
    </w:p>
    <w:p w14:paraId="508059D7">
      <w:pPr>
        <w:spacing w:line="252" w:lineRule="auto"/>
        <w:rPr>
          <w:rFonts w:ascii="Arial"/>
          <w:sz w:val="21"/>
        </w:rPr>
      </w:pPr>
    </w:p>
    <w:p w14:paraId="37E8134F">
      <w:pPr>
        <w:pStyle w:val="2"/>
        <w:spacing w:before="156" w:line="219" w:lineRule="auto"/>
        <w:ind w:left="2560"/>
        <w:outlineLvl w:val="0"/>
        <w:rPr>
          <w:sz w:val="48"/>
          <w:szCs w:val="48"/>
        </w:rPr>
      </w:pPr>
      <w:r>
        <w:rPr>
          <w:spacing w:val="-16"/>
          <w:sz w:val="48"/>
          <w:szCs w:val="48"/>
        </w:rPr>
        <w:t>招</w:t>
      </w:r>
      <w:r>
        <w:rPr>
          <w:spacing w:val="200"/>
          <w:sz w:val="48"/>
          <w:szCs w:val="48"/>
        </w:rPr>
        <w:t xml:space="preserve"> </w:t>
      </w:r>
      <w:r>
        <w:rPr>
          <w:spacing w:val="-16"/>
          <w:sz w:val="48"/>
          <w:szCs w:val="48"/>
        </w:rPr>
        <w:t>标</w:t>
      </w:r>
      <w:r>
        <w:rPr>
          <w:spacing w:val="202"/>
          <w:sz w:val="48"/>
          <w:szCs w:val="48"/>
        </w:rPr>
        <w:t xml:space="preserve"> </w:t>
      </w:r>
      <w:r>
        <w:rPr>
          <w:spacing w:val="-16"/>
          <w:sz w:val="48"/>
          <w:szCs w:val="48"/>
        </w:rPr>
        <w:t>文</w:t>
      </w:r>
      <w:r>
        <w:rPr>
          <w:spacing w:val="197"/>
          <w:sz w:val="48"/>
          <w:szCs w:val="48"/>
        </w:rPr>
        <w:t xml:space="preserve"> </w:t>
      </w:r>
      <w:r>
        <w:rPr>
          <w:spacing w:val="-16"/>
          <w:sz w:val="48"/>
          <w:szCs w:val="48"/>
        </w:rPr>
        <w:t>件</w:t>
      </w:r>
    </w:p>
    <w:p w14:paraId="336819F0">
      <w:pPr>
        <w:spacing w:line="242" w:lineRule="auto"/>
        <w:rPr>
          <w:rFonts w:ascii="Arial"/>
          <w:sz w:val="21"/>
        </w:rPr>
      </w:pPr>
    </w:p>
    <w:p w14:paraId="66A1B740">
      <w:pPr>
        <w:spacing w:line="242" w:lineRule="auto"/>
        <w:rPr>
          <w:rFonts w:ascii="Arial"/>
          <w:sz w:val="21"/>
        </w:rPr>
      </w:pPr>
    </w:p>
    <w:p w14:paraId="0919DF49">
      <w:pPr>
        <w:spacing w:line="242" w:lineRule="auto"/>
        <w:rPr>
          <w:rFonts w:ascii="Arial"/>
          <w:sz w:val="21"/>
        </w:rPr>
      </w:pPr>
    </w:p>
    <w:p w14:paraId="55C9C646">
      <w:pPr>
        <w:spacing w:line="242" w:lineRule="auto"/>
        <w:rPr>
          <w:rFonts w:ascii="Arial"/>
          <w:sz w:val="21"/>
        </w:rPr>
      </w:pPr>
    </w:p>
    <w:p w14:paraId="0EBC81CA">
      <w:pPr>
        <w:spacing w:line="242" w:lineRule="auto"/>
        <w:rPr>
          <w:rFonts w:ascii="Arial"/>
          <w:sz w:val="21"/>
        </w:rPr>
      </w:pPr>
    </w:p>
    <w:p w14:paraId="517FE5BC">
      <w:pPr>
        <w:spacing w:line="242" w:lineRule="auto"/>
        <w:rPr>
          <w:rFonts w:ascii="Arial"/>
          <w:sz w:val="21"/>
        </w:rPr>
      </w:pPr>
    </w:p>
    <w:p w14:paraId="023DFC86">
      <w:pPr>
        <w:spacing w:line="242" w:lineRule="auto"/>
        <w:rPr>
          <w:rFonts w:ascii="Arial"/>
          <w:sz w:val="21"/>
        </w:rPr>
      </w:pPr>
    </w:p>
    <w:p w14:paraId="4B29AC4D">
      <w:pPr>
        <w:spacing w:line="242" w:lineRule="auto"/>
        <w:rPr>
          <w:rFonts w:ascii="Arial"/>
          <w:sz w:val="21"/>
        </w:rPr>
      </w:pPr>
    </w:p>
    <w:p w14:paraId="1E965DF9">
      <w:pPr>
        <w:spacing w:line="242" w:lineRule="auto"/>
        <w:rPr>
          <w:rFonts w:ascii="Arial"/>
          <w:sz w:val="21"/>
        </w:rPr>
      </w:pPr>
    </w:p>
    <w:p w14:paraId="3FF5A8D3">
      <w:pPr>
        <w:spacing w:line="242" w:lineRule="auto"/>
        <w:rPr>
          <w:rFonts w:ascii="Arial"/>
          <w:sz w:val="21"/>
        </w:rPr>
      </w:pPr>
    </w:p>
    <w:p w14:paraId="15D36B96">
      <w:pPr>
        <w:spacing w:line="242" w:lineRule="auto"/>
        <w:rPr>
          <w:rFonts w:ascii="Arial"/>
          <w:sz w:val="21"/>
        </w:rPr>
      </w:pPr>
    </w:p>
    <w:p w14:paraId="36E4F21C">
      <w:pPr>
        <w:spacing w:line="242" w:lineRule="auto"/>
        <w:rPr>
          <w:rFonts w:ascii="Arial"/>
          <w:sz w:val="21"/>
        </w:rPr>
      </w:pPr>
    </w:p>
    <w:p w14:paraId="247BA1A3">
      <w:pPr>
        <w:spacing w:line="242" w:lineRule="auto"/>
        <w:rPr>
          <w:rFonts w:ascii="Arial"/>
          <w:sz w:val="21"/>
        </w:rPr>
      </w:pPr>
    </w:p>
    <w:p w14:paraId="135641C6">
      <w:pPr>
        <w:spacing w:line="242" w:lineRule="auto"/>
        <w:rPr>
          <w:rFonts w:ascii="Arial"/>
          <w:sz w:val="21"/>
        </w:rPr>
      </w:pPr>
    </w:p>
    <w:p w14:paraId="31EB7823">
      <w:pPr>
        <w:spacing w:line="243" w:lineRule="auto"/>
        <w:rPr>
          <w:rFonts w:ascii="Arial"/>
          <w:sz w:val="21"/>
        </w:rPr>
      </w:pPr>
    </w:p>
    <w:p w14:paraId="74625EAA">
      <w:pPr>
        <w:spacing w:line="243" w:lineRule="auto"/>
        <w:rPr>
          <w:rFonts w:ascii="Arial"/>
          <w:sz w:val="21"/>
        </w:rPr>
      </w:pPr>
    </w:p>
    <w:p w14:paraId="34F8F1A1">
      <w:pPr>
        <w:pStyle w:val="2"/>
        <w:spacing w:before="91" w:line="224" w:lineRule="auto"/>
        <w:ind w:left="2121"/>
        <w:rPr>
          <w:sz w:val="28"/>
          <w:szCs w:val="28"/>
        </w:rPr>
      </w:pPr>
      <w:r>
        <w:rPr>
          <w:spacing w:val="26"/>
          <w:sz w:val="28"/>
          <w:szCs w:val="28"/>
        </w:rPr>
        <w:t>招标人</w:t>
      </w:r>
      <w:r>
        <w:rPr>
          <w:rFonts w:hint="eastAsia"/>
          <w:spacing w:val="26"/>
          <w:sz w:val="28"/>
          <w:szCs w:val="28"/>
          <w:lang w:eastAsia="zh-CN"/>
        </w:rPr>
        <w:t>：</w:t>
      </w:r>
      <w:r>
        <w:rPr>
          <w:rFonts w:hint="eastAsia"/>
          <w:spacing w:val="26"/>
          <w:sz w:val="28"/>
          <w:szCs w:val="28"/>
          <w:u w:val="single"/>
          <w:lang w:val="en-US" w:eastAsia="zh-CN"/>
        </w:rPr>
        <w:t xml:space="preserve">    </w:t>
      </w:r>
      <w:r>
        <w:rPr>
          <w:spacing w:val="26"/>
          <w:sz w:val="28"/>
          <w:szCs w:val="28"/>
        </w:rPr>
        <w:t>（盖单位章）</w:t>
      </w:r>
    </w:p>
    <w:p w14:paraId="51E6C956">
      <w:pPr>
        <w:spacing w:line="327" w:lineRule="auto"/>
        <w:rPr>
          <w:rFonts w:ascii="Arial"/>
          <w:sz w:val="21"/>
        </w:rPr>
      </w:pPr>
    </w:p>
    <w:p w14:paraId="1D7829C0">
      <w:pPr>
        <w:spacing w:line="328" w:lineRule="auto"/>
        <w:rPr>
          <w:rFonts w:ascii="Arial"/>
          <w:sz w:val="21"/>
        </w:rPr>
      </w:pPr>
    </w:p>
    <w:p w14:paraId="78BE8233">
      <w:pPr>
        <w:pStyle w:val="2"/>
        <w:spacing w:before="78" w:line="219" w:lineRule="auto"/>
        <w:ind w:firstLine="2656" w:firstLineChars="800"/>
        <w:rPr>
          <w:spacing w:val="15"/>
        </w:rPr>
      </w:pPr>
      <w:r>
        <w:rPr>
          <w:rFonts w:hint="eastAsia"/>
          <w:spacing w:val="26"/>
          <w:sz w:val="28"/>
          <w:szCs w:val="28"/>
          <w:u w:val="single"/>
          <w:lang w:val="en-US" w:eastAsia="zh-CN"/>
        </w:rPr>
        <w:t xml:space="preserve">    </w:t>
      </w:r>
      <w:r>
        <w:rPr>
          <w:rFonts w:hint="eastAsia"/>
          <w:spacing w:val="26"/>
          <w:sz w:val="28"/>
          <w:szCs w:val="28"/>
          <w:u w:val="none"/>
          <w:lang w:val="en-US" w:eastAsia="zh-CN"/>
        </w:rPr>
        <w:t>年</w:t>
      </w:r>
      <w:r>
        <w:rPr>
          <w:rFonts w:hint="eastAsia"/>
          <w:spacing w:val="26"/>
          <w:sz w:val="28"/>
          <w:szCs w:val="28"/>
          <w:u w:val="single"/>
          <w:lang w:val="en-US" w:eastAsia="zh-CN"/>
        </w:rPr>
        <w:t xml:space="preserve">  </w:t>
      </w:r>
      <w:r>
        <w:rPr>
          <w:rFonts w:hint="eastAsia"/>
          <w:spacing w:val="26"/>
          <w:sz w:val="28"/>
          <w:szCs w:val="28"/>
          <w:u w:val="none"/>
          <w:lang w:val="en-US" w:eastAsia="zh-CN"/>
        </w:rPr>
        <w:t>月</w:t>
      </w:r>
      <w:r>
        <w:rPr>
          <w:rFonts w:hint="eastAsia"/>
          <w:spacing w:val="26"/>
          <w:sz w:val="28"/>
          <w:szCs w:val="28"/>
          <w:u w:val="single"/>
          <w:lang w:val="en-US" w:eastAsia="zh-CN"/>
        </w:rPr>
        <w:t xml:space="preserve">  </w:t>
      </w:r>
      <w:r>
        <w:rPr>
          <w:rFonts w:hint="eastAsia"/>
          <w:spacing w:val="26"/>
          <w:sz w:val="28"/>
          <w:szCs w:val="28"/>
          <w:u w:val="none"/>
          <w:lang w:val="en-US" w:eastAsia="zh-CN"/>
        </w:rPr>
        <w:t>日</w:t>
      </w:r>
    </w:p>
    <w:p w14:paraId="0D9AAF10">
      <w:pPr>
        <w:pStyle w:val="2"/>
        <w:spacing w:before="78" w:line="219" w:lineRule="auto"/>
        <w:rPr>
          <w:spacing w:val="15"/>
        </w:rPr>
      </w:pPr>
    </w:p>
    <w:p w14:paraId="790F6420">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7FF1CF7B">
      <w:pPr>
        <w:spacing w:before="266" w:line="365" w:lineRule="exact"/>
        <w:ind w:left="3878"/>
        <w:outlineLvl w:val="0"/>
        <w:rPr>
          <w:rFonts w:ascii="微软雅黑" w:hAnsi="微软雅黑" w:eastAsia="微软雅黑" w:cs="微软雅黑"/>
          <w:sz w:val="36"/>
          <w:szCs w:val="36"/>
        </w:rPr>
      </w:pPr>
      <w:r>
        <w:rPr>
          <w:rFonts w:ascii="微软雅黑" w:hAnsi="微软雅黑" w:eastAsia="微软雅黑" w:cs="微软雅黑"/>
          <w:spacing w:val="-8"/>
          <w:position w:val="-1"/>
          <w:sz w:val="36"/>
          <w:szCs w:val="36"/>
        </w:rPr>
        <w:t>目录</w:t>
      </w:r>
    </w:p>
    <w:p w14:paraId="6AB94855">
      <w:pPr>
        <w:pStyle w:val="2"/>
        <w:spacing w:before="99"/>
        <w:ind w:left="439"/>
      </w:pPr>
      <w:r>
        <w:rPr>
          <w:color w:val="FFFFFF"/>
          <w:spacing w:val="-1"/>
          <w14:textFill>
            <w14:solidFill>
              <w14:srgbClr w14:val="FFFFFF">
                <w14:alpha w14:val="89803"/>
              </w14:srgbClr>
            </w14:solidFill>
          </w14:textFill>
        </w:rPr>
        <w:t>618495177199325184</w:t>
      </w:r>
    </w:p>
    <w:p w14:paraId="5417DD65">
      <w:pPr>
        <w:spacing w:before="13" w:line="241" w:lineRule="exact"/>
        <w:ind w:left="1460"/>
        <w:rPr>
          <w:rFonts w:ascii="微软雅黑" w:hAnsi="微软雅黑" w:eastAsia="微软雅黑" w:cs="微软雅黑"/>
          <w:sz w:val="24"/>
          <w:szCs w:val="24"/>
        </w:rPr>
      </w:pPr>
      <w:r>
        <w:rPr>
          <w:rFonts w:ascii="微软雅黑" w:hAnsi="微软雅黑" w:eastAsia="微软雅黑" w:cs="微软雅黑"/>
          <w:spacing w:val="2"/>
          <w:position w:val="-1"/>
          <w:sz w:val="24"/>
          <w:szCs w:val="24"/>
        </w:rPr>
        <w:t>第一章</w:t>
      </w:r>
      <w:r>
        <w:rPr>
          <w:rFonts w:ascii="微软雅黑" w:hAnsi="微软雅黑" w:eastAsia="微软雅黑" w:cs="微软雅黑"/>
          <w:spacing w:val="25"/>
          <w:position w:val="-1"/>
          <w:sz w:val="24"/>
          <w:szCs w:val="24"/>
        </w:rPr>
        <w:t xml:space="preserve"> </w:t>
      </w:r>
      <w:r>
        <w:rPr>
          <w:rFonts w:ascii="微软雅黑" w:hAnsi="微软雅黑" w:eastAsia="微软雅黑" w:cs="微软雅黑"/>
          <w:spacing w:val="2"/>
          <w:position w:val="-1"/>
          <w:sz w:val="24"/>
          <w:szCs w:val="24"/>
        </w:rPr>
        <w:t>招标公告</w:t>
      </w:r>
    </w:p>
    <w:p w14:paraId="32D753A9">
      <w:pPr>
        <w:spacing w:before="284" w:line="238" w:lineRule="exact"/>
        <w:ind w:left="1460"/>
        <w:rPr>
          <w:rFonts w:ascii="微软雅黑" w:hAnsi="微软雅黑" w:eastAsia="微软雅黑" w:cs="微软雅黑"/>
          <w:sz w:val="23"/>
          <w:szCs w:val="23"/>
        </w:rPr>
      </w:pPr>
      <w:r>
        <w:rPr>
          <w:rFonts w:ascii="微软雅黑" w:hAnsi="微软雅黑" w:eastAsia="微软雅黑" w:cs="微软雅黑"/>
          <w:spacing w:val="11"/>
          <w:position w:val="-1"/>
          <w:sz w:val="23"/>
          <w:szCs w:val="23"/>
        </w:rPr>
        <w:t>第二章</w:t>
      </w:r>
      <w:r>
        <w:rPr>
          <w:rFonts w:ascii="微软雅黑" w:hAnsi="微软雅黑" w:eastAsia="微软雅黑" w:cs="微软雅黑"/>
          <w:spacing w:val="28"/>
          <w:position w:val="-1"/>
          <w:sz w:val="23"/>
          <w:szCs w:val="23"/>
        </w:rPr>
        <w:t xml:space="preserve"> </w:t>
      </w:r>
      <w:r>
        <w:rPr>
          <w:rFonts w:ascii="微软雅黑" w:hAnsi="微软雅黑" w:eastAsia="微软雅黑" w:cs="微软雅黑"/>
          <w:spacing w:val="11"/>
          <w:position w:val="-1"/>
          <w:sz w:val="23"/>
          <w:szCs w:val="23"/>
        </w:rPr>
        <w:t>投标人须知</w:t>
      </w:r>
    </w:p>
    <w:p w14:paraId="4397764E">
      <w:pPr>
        <w:pStyle w:val="2"/>
        <w:spacing w:before="291" w:line="219" w:lineRule="auto"/>
        <w:ind w:left="1944"/>
      </w:pPr>
      <w:r>
        <w:rPr>
          <w:spacing w:val="-2"/>
        </w:rPr>
        <w:t>投标人须知前附表</w:t>
      </w:r>
    </w:p>
    <w:p w14:paraId="687B44E7">
      <w:pPr>
        <w:pStyle w:val="2"/>
        <w:spacing w:before="240" w:line="220" w:lineRule="auto"/>
        <w:ind w:left="1959"/>
      </w:pPr>
      <w:r>
        <w:rPr>
          <w:spacing w:val="-9"/>
        </w:rPr>
        <w:t>1.</w:t>
      </w:r>
      <w:r>
        <w:rPr>
          <w:spacing w:val="15"/>
        </w:rPr>
        <w:t xml:space="preserve"> </w:t>
      </w:r>
      <w:r>
        <w:rPr>
          <w:spacing w:val="-9"/>
        </w:rPr>
        <w:t>总则</w:t>
      </w:r>
    </w:p>
    <w:p w14:paraId="50DD9D25">
      <w:pPr>
        <w:pStyle w:val="2"/>
        <w:spacing w:before="239" w:line="219" w:lineRule="auto"/>
        <w:ind w:left="1944"/>
      </w:pPr>
      <w:r>
        <w:rPr>
          <w:spacing w:val="-4"/>
        </w:rPr>
        <w:t>2.</w:t>
      </w:r>
      <w:r>
        <w:rPr>
          <w:spacing w:val="13"/>
        </w:rPr>
        <w:t xml:space="preserve"> </w:t>
      </w:r>
      <w:r>
        <w:rPr>
          <w:spacing w:val="-4"/>
        </w:rPr>
        <w:t>招标文件</w:t>
      </w:r>
    </w:p>
    <w:p w14:paraId="69E257E1">
      <w:pPr>
        <w:pStyle w:val="2"/>
        <w:spacing w:before="240" w:line="219" w:lineRule="auto"/>
        <w:ind w:left="1946"/>
      </w:pPr>
      <w:r>
        <w:rPr>
          <w:spacing w:val="-4"/>
        </w:rPr>
        <w:t>3.</w:t>
      </w:r>
      <w:r>
        <w:rPr>
          <w:spacing w:val="12"/>
        </w:rPr>
        <w:t xml:space="preserve"> </w:t>
      </w:r>
      <w:r>
        <w:rPr>
          <w:spacing w:val="-4"/>
        </w:rPr>
        <w:t>投标文件</w:t>
      </w:r>
    </w:p>
    <w:p w14:paraId="41708A3C">
      <w:pPr>
        <w:pStyle w:val="2"/>
        <w:spacing w:before="240" w:line="220" w:lineRule="auto"/>
        <w:ind w:left="1940"/>
      </w:pPr>
      <w:r>
        <w:rPr>
          <w:spacing w:val="-4"/>
        </w:rPr>
        <w:t>4.</w:t>
      </w:r>
      <w:r>
        <w:rPr>
          <w:spacing w:val="12"/>
        </w:rPr>
        <w:t xml:space="preserve"> </w:t>
      </w:r>
      <w:r>
        <w:rPr>
          <w:spacing w:val="-4"/>
        </w:rPr>
        <w:t>投标</w:t>
      </w:r>
    </w:p>
    <w:p w14:paraId="65026896">
      <w:pPr>
        <w:pStyle w:val="2"/>
        <w:spacing w:before="239" w:line="220" w:lineRule="auto"/>
        <w:ind w:left="1946"/>
      </w:pPr>
      <w:r>
        <w:rPr>
          <w:spacing w:val="-5"/>
        </w:rPr>
        <w:t>5.</w:t>
      </w:r>
      <w:r>
        <w:rPr>
          <w:spacing w:val="10"/>
        </w:rPr>
        <w:t xml:space="preserve"> </w:t>
      </w:r>
      <w:r>
        <w:rPr>
          <w:spacing w:val="-5"/>
        </w:rPr>
        <w:t>开标</w:t>
      </w:r>
    </w:p>
    <w:p w14:paraId="323655A3">
      <w:pPr>
        <w:pStyle w:val="2"/>
        <w:spacing w:before="239" w:line="220" w:lineRule="auto"/>
        <w:ind w:left="1943"/>
      </w:pPr>
      <w:r>
        <w:rPr>
          <w:spacing w:val="-4"/>
        </w:rPr>
        <w:t>6.</w:t>
      </w:r>
      <w:r>
        <w:rPr>
          <w:spacing w:val="8"/>
        </w:rPr>
        <w:t xml:space="preserve"> </w:t>
      </w:r>
      <w:r>
        <w:rPr>
          <w:spacing w:val="-4"/>
        </w:rPr>
        <w:t>评标</w:t>
      </w:r>
    </w:p>
    <w:p w14:paraId="2143327C">
      <w:pPr>
        <w:pStyle w:val="2"/>
        <w:spacing w:before="239" w:line="221" w:lineRule="auto"/>
        <w:ind w:left="1947"/>
      </w:pPr>
      <w:r>
        <w:rPr>
          <w:spacing w:val="-4"/>
        </w:rPr>
        <w:t>7.</w:t>
      </w:r>
      <w:r>
        <w:rPr>
          <w:spacing w:val="10"/>
        </w:rPr>
        <w:t xml:space="preserve"> </w:t>
      </w:r>
      <w:r>
        <w:rPr>
          <w:spacing w:val="-4"/>
        </w:rPr>
        <w:t>合同授予</w:t>
      </w:r>
    </w:p>
    <w:p w14:paraId="0BA120BC">
      <w:pPr>
        <w:pStyle w:val="2"/>
        <w:spacing w:before="238" w:line="219" w:lineRule="auto"/>
        <w:ind w:left="1942"/>
      </w:pPr>
      <w:r>
        <w:rPr>
          <w:spacing w:val="-4"/>
        </w:rPr>
        <w:t>8.</w:t>
      </w:r>
      <w:r>
        <w:rPr>
          <w:spacing w:val="19"/>
        </w:rPr>
        <w:t xml:space="preserve"> </w:t>
      </w:r>
      <w:r>
        <w:rPr>
          <w:spacing w:val="-4"/>
        </w:rPr>
        <w:t>纪律和监督</w:t>
      </w:r>
    </w:p>
    <w:p w14:paraId="39929E11">
      <w:pPr>
        <w:pStyle w:val="2"/>
        <w:spacing w:before="240" w:line="219" w:lineRule="auto"/>
        <w:ind w:left="1942"/>
      </w:pPr>
      <w:r>
        <w:rPr>
          <w:spacing w:val="-1"/>
        </w:rPr>
        <w:t>9. 是否采用电子招标投标</w:t>
      </w:r>
    </w:p>
    <w:p w14:paraId="091E3BA2">
      <w:pPr>
        <w:pStyle w:val="2"/>
        <w:spacing w:before="241" w:line="219" w:lineRule="auto"/>
        <w:ind w:left="1959"/>
      </w:pPr>
      <w:r>
        <w:rPr>
          <w:spacing w:val="-4"/>
        </w:rPr>
        <w:t>10.</w:t>
      </w:r>
      <w:r>
        <w:rPr>
          <w:spacing w:val="22"/>
        </w:rPr>
        <w:t xml:space="preserve"> </w:t>
      </w:r>
      <w:r>
        <w:rPr>
          <w:spacing w:val="-4"/>
        </w:rPr>
        <w:t>需要补充的其他内容</w:t>
      </w:r>
    </w:p>
    <w:p w14:paraId="5B9BB650">
      <w:pPr>
        <w:spacing w:before="235" w:line="238" w:lineRule="exact"/>
        <w:ind w:left="1460"/>
        <w:rPr>
          <w:rFonts w:ascii="微软雅黑" w:hAnsi="微软雅黑" w:eastAsia="微软雅黑" w:cs="微软雅黑"/>
          <w:sz w:val="23"/>
          <w:szCs w:val="23"/>
        </w:rPr>
      </w:pPr>
      <w:r>
        <w:rPr>
          <w:rFonts w:ascii="微软雅黑" w:hAnsi="微软雅黑" w:eastAsia="微软雅黑" w:cs="微软雅黑"/>
          <w:spacing w:val="10"/>
          <w:position w:val="-1"/>
          <w:sz w:val="23"/>
          <w:szCs w:val="23"/>
        </w:rPr>
        <w:t>第三章</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10"/>
          <w:position w:val="-1"/>
          <w:sz w:val="23"/>
          <w:szCs w:val="23"/>
        </w:rPr>
        <w:t>评标办法</w:t>
      </w:r>
    </w:p>
    <w:p w14:paraId="6D6873B3">
      <w:pPr>
        <w:pStyle w:val="2"/>
        <w:spacing w:before="291" w:line="219" w:lineRule="auto"/>
        <w:ind w:left="1940"/>
      </w:pPr>
      <w:r>
        <w:rPr>
          <w:spacing w:val="-2"/>
        </w:rPr>
        <w:t>评标办法前附表</w:t>
      </w:r>
    </w:p>
    <w:p w14:paraId="1B584DFB">
      <w:pPr>
        <w:pStyle w:val="2"/>
        <w:spacing w:before="241" w:line="220" w:lineRule="auto"/>
        <w:ind w:left="1959"/>
      </w:pPr>
      <w:r>
        <w:rPr>
          <w:spacing w:val="-4"/>
        </w:rPr>
        <w:t>1. 评标方法</w:t>
      </w:r>
    </w:p>
    <w:p w14:paraId="2C3A61C8">
      <w:pPr>
        <w:pStyle w:val="2"/>
        <w:spacing w:before="239" w:line="220" w:lineRule="auto"/>
        <w:ind w:left="1944"/>
      </w:pPr>
      <w:r>
        <w:rPr>
          <w:spacing w:val="-2"/>
        </w:rPr>
        <w:t>2. 评审标准</w:t>
      </w:r>
    </w:p>
    <w:p w14:paraId="32BF8BEE">
      <w:pPr>
        <w:pStyle w:val="2"/>
        <w:spacing w:before="239" w:line="220" w:lineRule="auto"/>
        <w:ind w:left="1946"/>
      </w:pPr>
      <w:r>
        <w:rPr>
          <w:spacing w:val="-2"/>
        </w:rPr>
        <w:t>3. 评标程序</w:t>
      </w:r>
    </w:p>
    <w:p w14:paraId="4CE688E9">
      <w:pPr>
        <w:spacing w:before="234" w:line="239" w:lineRule="exact"/>
        <w:ind w:left="1460"/>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第四章</w:t>
      </w:r>
      <w:r>
        <w:rPr>
          <w:rFonts w:ascii="微软雅黑" w:hAnsi="微软雅黑" w:eastAsia="微软雅黑" w:cs="微软雅黑"/>
          <w:spacing w:val="25"/>
          <w:position w:val="-1"/>
          <w:sz w:val="23"/>
          <w:szCs w:val="23"/>
        </w:rPr>
        <w:t xml:space="preserve"> </w:t>
      </w:r>
      <w:r>
        <w:rPr>
          <w:rFonts w:ascii="微软雅黑" w:hAnsi="微软雅黑" w:eastAsia="微软雅黑" w:cs="微软雅黑"/>
          <w:spacing w:val="12"/>
          <w:position w:val="-1"/>
          <w:sz w:val="23"/>
          <w:szCs w:val="23"/>
        </w:rPr>
        <w:t>合同条款及格式</w:t>
      </w:r>
    </w:p>
    <w:p w14:paraId="3662D510">
      <w:pPr>
        <w:pStyle w:val="2"/>
        <w:spacing w:before="292" w:line="219" w:lineRule="auto"/>
        <w:ind w:left="1941"/>
      </w:pPr>
      <w:r>
        <w:rPr>
          <w:spacing w:val="-1"/>
        </w:rPr>
        <w:t>第一节 通用合同条款</w:t>
      </w:r>
    </w:p>
    <w:p w14:paraId="2364486D">
      <w:pPr>
        <w:pStyle w:val="2"/>
        <w:spacing w:before="240" w:line="219" w:lineRule="auto"/>
        <w:ind w:left="1941"/>
      </w:pPr>
      <w:r>
        <w:rPr>
          <w:spacing w:val="-1"/>
        </w:rPr>
        <w:t>第二节 专用合同条款</w:t>
      </w:r>
    </w:p>
    <w:p w14:paraId="4235F01E">
      <w:pPr>
        <w:pStyle w:val="2"/>
        <w:spacing w:before="239" w:line="219" w:lineRule="auto"/>
        <w:ind w:left="1941"/>
      </w:pPr>
      <w:r>
        <w:rPr>
          <w:spacing w:val="-1"/>
        </w:rPr>
        <w:t>第三节 合同附件格式</w:t>
      </w:r>
    </w:p>
    <w:p w14:paraId="4C09E995">
      <w:pPr>
        <w:spacing w:before="238" w:line="238" w:lineRule="exact"/>
        <w:ind w:left="1460"/>
        <w:rPr>
          <w:rFonts w:ascii="微软雅黑" w:hAnsi="微软雅黑" w:eastAsia="微软雅黑" w:cs="微软雅黑"/>
          <w:sz w:val="23"/>
          <w:szCs w:val="23"/>
        </w:rPr>
      </w:pPr>
      <w:r>
        <w:rPr>
          <w:rFonts w:ascii="微软雅黑" w:hAnsi="微软雅黑" w:eastAsia="微软雅黑" w:cs="微软雅黑"/>
          <w:spacing w:val="10"/>
          <w:position w:val="-1"/>
          <w:sz w:val="23"/>
          <w:szCs w:val="23"/>
        </w:rPr>
        <w:t>第五章</w:t>
      </w:r>
      <w:r>
        <w:rPr>
          <w:rFonts w:ascii="微软雅黑" w:hAnsi="微软雅黑" w:eastAsia="微软雅黑" w:cs="微软雅黑"/>
          <w:spacing w:val="41"/>
          <w:position w:val="-1"/>
          <w:sz w:val="23"/>
          <w:szCs w:val="23"/>
        </w:rPr>
        <w:t xml:space="preserve"> </w:t>
      </w:r>
      <w:r>
        <w:rPr>
          <w:rFonts w:ascii="微软雅黑" w:hAnsi="微软雅黑" w:eastAsia="微软雅黑" w:cs="微软雅黑"/>
          <w:spacing w:val="10"/>
          <w:position w:val="-1"/>
          <w:sz w:val="23"/>
          <w:szCs w:val="23"/>
        </w:rPr>
        <w:t>供货要求</w:t>
      </w:r>
    </w:p>
    <w:p w14:paraId="448D64E0">
      <w:pPr>
        <w:spacing w:before="285" w:line="239" w:lineRule="exact"/>
        <w:ind w:left="1460"/>
        <w:rPr>
          <w:rFonts w:ascii="微软雅黑" w:hAnsi="微软雅黑" w:eastAsia="微软雅黑" w:cs="微软雅黑"/>
          <w:sz w:val="23"/>
          <w:szCs w:val="23"/>
        </w:rPr>
      </w:pPr>
      <w:r>
        <w:rPr>
          <w:rFonts w:ascii="微软雅黑" w:hAnsi="微软雅黑" w:eastAsia="微软雅黑" w:cs="微软雅黑"/>
          <w:spacing w:val="12"/>
          <w:position w:val="-1"/>
          <w:sz w:val="23"/>
          <w:szCs w:val="23"/>
        </w:rPr>
        <w:t>第六章</w:t>
      </w:r>
      <w:r>
        <w:rPr>
          <w:rFonts w:ascii="微软雅黑" w:hAnsi="微软雅黑" w:eastAsia="微软雅黑" w:cs="微软雅黑"/>
          <w:spacing w:val="26"/>
          <w:w w:val="101"/>
          <w:position w:val="-1"/>
          <w:sz w:val="23"/>
          <w:szCs w:val="23"/>
        </w:rPr>
        <w:t xml:space="preserve"> </w:t>
      </w:r>
      <w:r>
        <w:rPr>
          <w:rFonts w:ascii="微软雅黑" w:hAnsi="微软雅黑" w:eastAsia="微软雅黑" w:cs="微软雅黑"/>
          <w:spacing w:val="12"/>
          <w:position w:val="-1"/>
          <w:sz w:val="23"/>
          <w:szCs w:val="23"/>
        </w:rPr>
        <w:t>投标文件格式</w:t>
      </w:r>
    </w:p>
    <w:p w14:paraId="062D9E25">
      <w:pPr>
        <w:spacing w:line="239" w:lineRule="exact"/>
        <w:rPr>
          <w:rFonts w:ascii="微软雅黑" w:hAnsi="微软雅黑" w:eastAsia="微软雅黑" w:cs="微软雅黑"/>
          <w:sz w:val="23"/>
          <w:szCs w:val="23"/>
        </w:rPr>
      </w:pPr>
    </w:p>
    <w:p w14:paraId="7943AD53">
      <w:pPr>
        <w:spacing w:line="239" w:lineRule="exact"/>
        <w:rPr>
          <w:rFonts w:ascii="微软雅黑" w:hAnsi="微软雅黑" w:eastAsia="微软雅黑" w:cs="微软雅黑"/>
          <w:sz w:val="23"/>
          <w:szCs w:val="23"/>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1E58857">
      <w:pPr>
        <w:pStyle w:val="2"/>
        <w:spacing w:before="261" w:line="220" w:lineRule="auto"/>
        <w:ind w:left="2749"/>
        <w:outlineLvl w:val="0"/>
        <w:rPr>
          <w:sz w:val="38"/>
          <w:szCs w:val="38"/>
        </w:rPr>
      </w:pPr>
      <w:r>
        <w:rPr>
          <w:spacing w:val="1"/>
          <w:sz w:val="38"/>
          <w:szCs w:val="38"/>
        </w:rPr>
        <w:t>第一章 招标公告</w:t>
      </w:r>
    </w:p>
    <w:p w14:paraId="14B282ED">
      <w:pPr>
        <w:pStyle w:val="2"/>
        <w:spacing w:before="16" w:line="308" w:lineRule="exact"/>
        <w:ind w:left="439"/>
        <w:rPr>
          <w:sz w:val="23"/>
          <w:szCs w:val="23"/>
        </w:rPr>
      </w:pPr>
      <w:r>
        <w:rPr>
          <w:color w:val="FFFFFF"/>
          <w:spacing w:val="4"/>
          <w:position w:val="1"/>
          <w:sz w:val="23"/>
          <w:szCs w:val="23"/>
          <w14:textFill>
            <w14:solidFill>
              <w14:srgbClr w14:val="FFFFFF">
                <w14:alpha w14:val="89803"/>
              </w14:srgbClr>
            </w14:solidFill>
          </w14:textFill>
        </w:rPr>
        <w:t>6184951772</w:t>
      </w:r>
      <w:r>
        <w:rPr>
          <w:rFonts w:hint="eastAsia"/>
          <w:color w:val="FFFFFF"/>
          <w:spacing w:val="4"/>
          <w:position w:val="1"/>
          <w:sz w:val="23"/>
          <w:szCs w:val="23"/>
          <w:lang w:eastAsia="zh-CN"/>
          <w14:textFill>
            <w14:solidFill>
              <w14:srgbClr w14:val="FFFFFF">
                <w14:alpha w14:val="89803"/>
              </w14:srgbClr>
            </w14:solidFill>
          </w14:textFill>
        </w:rPr>
        <w:t>XX</w:t>
      </w:r>
      <w:r>
        <w:rPr>
          <w:color w:val="FFFFFF"/>
          <w:spacing w:val="4"/>
          <w:position w:val="1"/>
          <w:sz w:val="23"/>
          <w:szCs w:val="23"/>
          <w14:textFill>
            <w14:solidFill>
              <w14:srgbClr w14:val="FFFFFF">
                <w14:alpha w14:val="89803"/>
              </w14:srgbClr>
            </w14:solidFill>
          </w14:textFill>
        </w:rPr>
        <w:t>519488</w:t>
      </w:r>
    </w:p>
    <w:p w14:paraId="63E639F1">
      <w:pPr>
        <w:pStyle w:val="2"/>
        <w:spacing w:before="17" w:line="187" w:lineRule="auto"/>
        <w:ind w:left="1798" w:firstLine="468" w:firstLineChars="200"/>
        <w:rPr>
          <w:sz w:val="23"/>
          <w:szCs w:val="23"/>
        </w:rPr>
      </w:pPr>
      <w:r>
        <w:rPr>
          <w:rFonts w:hint="eastAsia"/>
          <w:spacing w:val="2"/>
          <w:sz w:val="23"/>
          <w:szCs w:val="23"/>
          <w:u w:val="single"/>
          <w:lang w:val="en-US" w:eastAsia="zh-CN"/>
        </w:rPr>
        <w:t xml:space="preserve">                           </w:t>
      </w:r>
      <w:r>
        <w:rPr>
          <w:spacing w:val="2"/>
          <w:sz w:val="23"/>
          <w:szCs w:val="23"/>
        </w:rPr>
        <w:t>招标公告</w:t>
      </w:r>
    </w:p>
    <w:p w14:paraId="3359F928">
      <w:pPr>
        <w:pStyle w:val="2"/>
        <w:spacing w:before="88" w:line="227" w:lineRule="auto"/>
        <w:ind w:left="39"/>
        <w:rPr>
          <w:spacing w:val="2"/>
          <w:sz w:val="23"/>
          <w:szCs w:val="23"/>
        </w:rPr>
      </w:pPr>
    </w:p>
    <w:p w14:paraId="0FE1A7B2">
      <w:pPr>
        <w:pStyle w:val="2"/>
        <w:spacing w:before="88" w:line="227" w:lineRule="auto"/>
        <w:ind w:left="39"/>
        <w:rPr>
          <w:sz w:val="23"/>
          <w:szCs w:val="23"/>
        </w:rPr>
      </w:pPr>
      <w:r>
        <w:rPr>
          <w:spacing w:val="2"/>
          <w:sz w:val="23"/>
          <w:szCs w:val="23"/>
        </w:rPr>
        <w:t>1.</w:t>
      </w:r>
      <w:r>
        <w:rPr>
          <w:spacing w:val="15"/>
          <w:sz w:val="23"/>
          <w:szCs w:val="23"/>
        </w:rPr>
        <w:t xml:space="preserve"> </w:t>
      </w:r>
      <w:r>
        <w:rPr>
          <w:spacing w:val="2"/>
          <w:sz w:val="23"/>
          <w:szCs w:val="23"/>
        </w:rPr>
        <w:t>招标条件</w:t>
      </w:r>
    </w:p>
    <w:p w14:paraId="060C6C70">
      <w:pPr>
        <w:pStyle w:val="2"/>
        <w:spacing w:before="118" w:line="314" w:lineRule="auto"/>
        <w:ind w:left="22" w:right="6" w:firstLine="479"/>
        <w:rPr>
          <w:rFonts w:hint="eastAsia" w:eastAsia="宋体"/>
          <w:sz w:val="23"/>
          <w:szCs w:val="23"/>
          <w:lang w:val="en-US" w:eastAsia="zh-CN"/>
        </w:rPr>
      </w:pPr>
      <w:r>
        <w:rPr>
          <w:spacing w:val="12"/>
          <w:sz w:val="23"/>
          <w:szCs w:val="23"/>
        </w:rPr>
        <w:t>本招标项目</w:t>
      </w:r>
      <w:r>
        <w:rPr>
          <w:rFonts w:hint="eastAsia"/>
          <w:spacing w:val="2"/>
          <w:sz w:val="23"/>
          <w:szCs w:val="23"/>
          <w:u w:val="single"/>
          <w:lang w:val="en-US" w:eastAsia="zh-CN"/>
        </w:rPr>
        <w:t xml:space="preserve">                           </w:t>
      </w:r>
      <w:r>
        <w:rPr>
          <w:spacing w:val="12"/>
          <w:sz w:val="23"/>
          <w:szCs w:val="23"/>
        </w:rPr>
        <w:t>招标人为</w:t>
      </w:r>
      <w:r>
        <w:rPr>
          <w:rFonts w:hint="eastAsia"/>
          <w:spacing w:val="2"/>
          <w:sz w:val="23"/>
          <w:szCs w:val="23"/>
          <w:u w:val="single"/>
          <w:lang w:val="en-US" w:eastAsia="zh-CN"/>
        </w:rPr>
        <w:t xml:space="preserve">       </w:t>
      </w:r>
      <w:r>
        <w:rPr>
          <w:spacing w:val="12"/>
          <w:position w:val="-6"/>
          <w:sz w:val="23"/>
          <w:szCs w:val="23"/>
        </w:rPr>
        <w:t>，</w:t>
      </w:r>
      <w:r>
        <w:rPr>
          <w:spacing w:val="12"/>
          <w:sz w:val="23"/>
          <w:szCs w:val="23"/>
        </w:rPr>
        <w:t>招标项目资金来自</w:t>
      </w:r>
      <w:r>
        <w:rPr>
          <w:rFonts w:hint="eastAsia"/>
          <w:spacing w:val="2"/>
          <w:sz w:val="23"/>
          <w:szCs w:val="23"/>
          <w:u w:val="single"/>
          <w:lang w:val="en-US" w:eastAsia="zh-CN"/>
        </w:rPr>
        <w:t xml:space="preserve">       </w:t>
      </w:r>
      <w:r>
        <w:rPr>
          <w:spacing w:val="12"/>
          <w:sz w:val="23"/>
          <w:szCs w:val="23"/>
        </w:rPr>
        <w:t>。该项目已具备招标条件，现对</w:t>
      </w:r>
      <w:r>
        <w:rPr>
          <w:rFonts w:hint="eastAsia"/>
          <w:spacing w:val="2"/>
          <w:sz w:val="23"/>
          <w:szCs w:val="23"/>
          <w:u w:val="single"/>
          <w:lang w:val="en-US" w:eastAsia="zh-CN"/>
        </w:rPr>
        <w:t xml:space="preserve">     </w:t>
      </w:r>
      <w:r>
        <w:rPr>
          <w:spacing w:val="9"/>
          <w:position w:val="-1"/>
          <w:sz w:val="23"/>
          <w:szCs w:val="23"/>
        </w:rPr>
        <w:t>采购进行公开招标</w:t>
      </w:r>
      <w:r>
        <w:rPr>
          <w:rFonts w:hint="eastAsia"/>
          <w:spacing w:val="9"/>
          <w:position w:val="-1"/>
          <w:sz w:val="23"/>
          <w:szCs w:val="23"/>
          <w:lang w:eastAsia="zh-CN"/>
        </w:rPr>
        <w:t>。</w:t>
      </w:r>
    </w:p>
    <w:p w14:paraId="02351605">
      <w:pPr>
        <w:pStyle w:val="2"/>
        <w:spacing w:before="123" w:line="227" w:lineRule="auto"/>
        <w:ind w:left="24"/>
        <w:rPr>
          <w:sz w:val="23"/>
          <w:szCs w:val="23"/>
        </w:rPr>
      </w:pPr>
      <w:r>
        <w:rPr>
          <w:spacing w:val="7"/>
          <w:sz w:val="23"/>
          <w:szCs w:val="23"/>
        </w:rPr>
        <w:t>2. 项目概况与招标范围</w:t>
      </w:r>
    </w:p>
    <w:p w14:paraId="6B809B06">
      <w:pPr>
        <w:spacing w:before="136" w:line="202" w:lineRule="auto"/>
        <w:rPr>
          <w:rFonts w:hint="default" w:ascii="Arial" w:hAnsi="Arial" w:eastAsia="宋体" w:cs="Arial"/>
          <w:sz w:val="18"/>
          <w:szCs w:val="18"/>
          <w:lang w:val="en-US" w:eastAsia="zh-CN"/>
        </w:rPr>
      </w:pPr>
      <w:r>
        <w:rPr>
          <w:rFonts w:hint="eastAsia" w:eastAsia="宋体" w:cs="Arial"/>
          <w:sz w:val="18"/>
          <w:szCs w:val="18"/>
          <w:lang w:val="en-US" w:eastAsia="zh-CN"/>
        </w:rPr>
        <w:t xml:space="preserve">        </w:t>
      </w:r>
      <w:r>
        <w:rPr>
          <w:rFonts w:hint="eastAsia" w:ascii="宋体" w:hAnsi="宋体" w:eastAsia="宋体" w:cs="宋体"/>
          <w:snapToGrid w:val="0"/>
          <w:color w:val="000000"/>
          <w:spacing w:val="2"/>
          <w:kern w:val="0"/>
          <w:sz w:val="23"/>
          <w:szCs w:val="23"/>
          <w:u w:val="single"/>
          <w:lang w:val="en-US" w:eastAsia="zh-CN" w:bidi="ar-SA"/>
        </w:rPr>
        <w:t xml:space="preserve">                                         </w:t>
      </w:r>
    </w:p>
    <w:p w14:paraId="62621DD8">
      <w:pPr>
        <w:pStyle w:val="2"/>
        <w:spacing w:before="201" w:line="227" w:lineRule="auto"/>
        <w:ind w:left="26"/>
        <w:rPr>
          <w:sz w:val="23"/>
          <w:szCs w:val="23"/>
        </w:rPr>
      </w:pPr>
      <w:r>
        <w:rPr>
          <w:spacing w:val="7"/>
          <w:sz w:val="23"/>
          <w:szCs w:val="23"/>
        </w:rPr>
        <w:t>3. 投标人资格要求</w:t>
      </w:r>
    </w:p>
    <w:p w14:paraId="71A97372">
      <w:pPr>
        <w:pStyle w:val="2"/>
        <w:keepNext w:val="0"/>
        <w:keepLines w:val="0"/>
        <w:pageBreakBefore w:val="0"/>
        <w:widowControl/>
        <w:kinsoku w:val="0"/>
        <w:wordWrap w:val="0"/>
        <w:overflowPunct/>
        <w:topLinePunct w:val="0"/>
        <w:autoSpaceDE w:val="0"/>
        <w:autoSpaceDN w:val="0"/>
        <w:bidi w:val="0"/>
        <w:adjustRightInd w:val="0"/>
        <w:snapToGrid w:val="0"/>
        <w:spacing w:line="240" w:lineRule="auto"/>
        <w:ind w:left="0"/>
        <w:textAlignment w:val="baseline"/>
        <w:rPr>
          <w:sz w:val="23"/>
          <w:szCs w:val="23"/>
        </w:rPr>
      </w:pPr>
      <w:r>
        <w:rPr>
          <w:spacing w:val="10"/>
          <w:sz w:val="23"/>
          <w:szCs w:val="23"/>
        </w:rPr>
        <w:t>3.1 本次招标要求投标人须具备</w:t>
      </w:r>
      <w:r>
        <w:rPr>
          <w:rFonts w:hint="eastAsia" w:ascii="宋体" w:hAnsi="宋体" w:eastAsia="宋体" w:cs="宋体"/>
          <w:snapToGrid w:val="0"/>
          <w:color w:val="000000"/>
          <w:spacing w:val="2"/>
          <w:kern w:val="0"/>
          <w:sz w:val="23"/>
          <w:szCs w:val="23"/>
          <w:u w:val="none"/>
          <w:lang w:val="en-US" w:eastAsia="zh-CN" w:bidi="ar-SA"/>
        </w:rPr>
        <w:t xml:space="preserve"> </w:t>
      </w:r>
      <w:r>
        <w:rPr>
          <w:rFonts w:hint="eastAsia" w:ascii="宋体" w:hAnsi="宋体" w:eastAsia="宋体" w:cs="宋体"/>
          <w:snapToGrid w:val="0"/>
          <w:color w:val="000000"/>
          <w:spacing w:val="2"/>
          <w:kern w:val="0"/>
          <w:sz w:val="23"/>
          <w:szCs w:val="23"/>
          <w:u w:val="single"/>
          <w:lang w:val="en-US" w:eastAsia="zh-CN" w:bidi="ar-SA"/>
        </w:rPr>
        <w:t xml:space="preserve">                                  </w:t>
      </w:r>
      <w:r>
        <w:rPr>
          <w:spacing w:val="12"/>
          <w:sz w:val="23"/>
          <w:szCs w:val="23"/>
        </w:rPr>
        <w:t>并具有与本招标项目相应的供货能力。</w:t>
      </w:r>
    </w:p>
    <w:p w14:paraId="663A1207">
      <w:pPr>
        <w:pStyle w:val="2"/>
        <w:spacing w:before="213" w:line="188" w:lineRule="auto"/>
        <w:ind w:left="506"/>
        <w:rPr>
          <w:rFonts w:ascii="微软雅黑" w:hAnsi="微软雅黑" w:eastAsia="微软雅黑" w:cs="微软雅黑"/>
        </w:rPr>
      </w:pPr>
      <w:r>
        <w:rPr>
          <w:spacing w:val="2"/>
          <w:sz w:val="23"/>
          <w:szCs w:val="23"/>
        </w:rPr>
        <w:t>3.2 本次招标</w:t>
      </w:r>
      <w:r>
        <w:rPr>
          <w:rFonts w:hint="eastAsia" w:ascii="宋体" w:hAnsi="宋体" w:eastAsia="宋体" w:cs="宋体"/>
          <w:snapToGrid w:val="0"/>
          <w:color w:val="000000"/>
          <w:spacing w:val="2"/>
          <w:kern w:val="0"/>
          <w:sz w:val="23"/>
          <w:szCs w:val="23"/>
          <w:u w:val="single"/>
          <w:lang w:val="en-US" w:eastAsia="zh-CN" w:bidi="ar-SA"/>
        </w:rPr>
        <w:t xml:space="preserve">   </w:t>
      </w:r>
      <w:r>
        <w:t>联合体投标。</w:t>
      </w:r>
      <w:r>
        <w:rPr>
          <w:rFonts w:hint="eastAsia" w:eastAsia="宋体"/>
          <w:lang w:eastAsia="zh-CN"/>
        </w:rPr>
        <w:t>（</w:t>
      </w:r>
      <w:r>
        <w:rPr>
          <w:rFonts w:hint="eastAsia" w:ascii="Times New Roman" w:eastAsia="宋体"/>
          <w:lang w:val="en-US" w:eastAsia="zh-CN"/>
        </w:rPr>
        <w:t>接受/不接受</w:t>
      </w:r>
      <w:r>
        <w:rPr>
          <w:rFonts w:hint="eastAsia" w:eastAsia="宋体"/>
          <w:lang w:eastAsia="zh-CN"/>
        </w:rPr>
        <w:t>）</w:t>
      </w:r>
    </w:p>
    <w:p w14:paraId="3E81FC0B">
      <w:pPr>
        <w:pStyle w:val="2"/>
        <w:spacing w:before="207" w:line="325" w:lineRule="auto"/>
        <w:ind w:left="22" w:right="6" w:firstLine="483"/>
        <w:rPr>
          <w:sz w:val="23"/>
          <w:szCs w:val="23"/>
        </w:rPr>
      </w:pPr>
      <w:r>
        <w:rPr>
          <w:spacing w:val="14"/>
          <w:sz w:val="23"/>
          <w:szCs w:val="23"/>
        </w:rPr>
        <w:t>3.3 一个制造商对同一品牌同一型号的材料，仅能委托</w:t>
      </w:r>
      <w:r>
        <w:rPr>
          <w:spacing w:val="13"/>
          <w:sz w:val="23"/>
          <w:szCs w:val="23"/>
        </w:rPr>
        <w:t>一个代理商参加投</w:t>
      </w:r>
      <w:r>
        <w:rPr>
          <w:sz w:val="23"/>
          <w:szCs w:val="23"/>
        </w:rPr>
        <w:t xml:space="preserve"> </w:t>
      </w:r>
      <w:r>
        <w:rPr>
          <w:spacing w:val="-8"/>
          <w:sz w:val="23"/>
          <w:szCs w:val="23"/>
        </w:rPr>
        <w:t>标。</w:t>
      </w:r>
    </w:p>
    <w:p w14:paraId="74792F4D">
      <w:pPr>
        <w:pStyle w:val="2"/>
        <w:spacing w:before="121" w:line="227" w:lineRule="auto"/>
        <w:ind w:left="20"/>
        <w:rPr>
          <w:sz w:val="23"/>
          <w:szCs w:val="23"/>
        </w:rPr>
      </w:pPr>
      <w:r>
        <w:rPr>
          <w:spacing w:val="7"/>
          <w:sz w:val="23"/>
          <w:szCs w:val="23"/>
        </w:rPr>
        <w:t>4. 招标文件获取</w:t>
      </w:r>
    </w:p>
    <w:p w14:paraId="7B492D47">
      <w:pPr>
        <w:pStyle w:val="2"/>
        <w:keepNext w:val="0"/>
        <w:keepLines w:val="0"/>
        <w:pageBreakBefore w:val="0"/>
        <w:widowControl/>
        <w:kinsoku w:val="0"/>
        <w:wordWrap w:val="0"/>
        <w:overflowPunct/>
        <w:topLinePunct w:val="0"/>
        <w:autoSpaceDE w:val="0"/>
        <w:autoSpaceDN w:val="0"/>
        <w:bidi w:val="0"/>
        <w:adjustRightInd w:val="0"/>
        <w:snapToGrid w:val="0"/>
        <w:spacing w:before="207" w:line="324" w:lineRule="auto"/>
        <w:ind w:left="23" w:right="6" w:firstLine="482"/>
        <w:textAlignment w:val="baseline"/>
        <w:rPr>
          <w:spacing w:val="14"/>
          <w:sz w:val="23"/>
          <w:szCs w:val="23"/>
        </w:rPr>
      </w:pPr>
      <w:r>
        <w:rPr>
          <w:spacing w:val="14"/>
          <w:sz w:val="23"/>
          <w:szCs w:val="23"/>
        </w:rPr>
        <w:t>4.1 凡有意参加投标者，请于</w:t>
      </w:r>
      <w:r>
        <w:rPr>
          <w:rFonts w:hint="eastAsia"/>
          <w:spacing w:val="14"/>
          <w:sz w:val="23"/>
          <w:szCs w:val="23"/>
          <w:u w:val="single"/>
          <w:lang w:val="en-US" w:eastAsia="zh-CN"/>
        </w:rPr>
        <w:t xml:space="preserve">    </w:t>
      </w:r>
      <w:r>
        <w:rPr>
          <w:spacing w:val="14"/>
          <w:sz w:val="23"/>
          <w:szCs w:val="23"/>
        </w:rPr>
        <w:t>年</w:t>
      </w:r>
      <w:r>
        <w:rPr>
          <w:rFonts w:hint="eastAsia"/>
          <w:spacing w:val="14"/>
          <w:sz w:val="23"/>
          <w:szCs w:val="23"/>
          <w:u w:val="single"/>
          <w:lang w:val="en-US" w:eastAsia="zh-CN"/>
        </w:rPr>
        <w:t xml:space="preserve">  </w:t>
      </w:r>
      <w:r>
        <w:rPr>
          <w:spacing w:val="14"/>
          <w:sz w:val="23"/>
          <w:szCs w:val="23"/>
        </w:rPr>
        <w:t>月</w:t>
      </w:r>
      <w:r>
        <w:rPr>
          <w:rFonts w:hint="eastAsia"/>
          <w:spacing w:val="14"/>
          <w:sz w:val="23"/>
          <w:szCs w:val="23"/>
          <w:u w:val="single"/>
          <w:lang w:val="en-US" w:eastAsia="zh-CN"/>
        </w:rPr>
        <w:t xml:space="preserve">  </w:t>
      </w:r>
      <w:r>
        <w:rPr>
          <w:spacing w:val="14"/>
          <w:sz w:val="23"/>
          <w:szCs w:val="23"/>
        </w:rPr>
        <w:t>日</w:t>
      </w:r>
      <w:r>
        <w:rPr>
          <w:rFonts w:hint="eastAsia"/>
          <w:spacing w:val="14"/>
          <w:sz w:val="23"/>
          <w:szCs w:val="23"/>
          <w:u w:val="single"/>
          <w:lang w:val="en-US" w:eastAsia="zh-CN"/>
        </w:rPr>
        <w:t xml:space="preserve">  </w:t>
      </w:r>
      <w:r>
        <w:rPr>
          <w:spacing w:val="14"/>
          <w:sz w:val="23"/>
          <w:szCs w:val="23"/>
        </w:rPr>
        <w:t>时</w:t>
      </w:r>
      <w:r>
        <w:rPr>
          <w:rFonts w:hint="eastAsia"/>
          <w:spacing w:val="14"/>
          <w:sz w:val="23"/>
          <w:szCs w:val="23"/>
          <w:u w:val="single"/>
          <w:lang w:val="en-US" w:eastAsia="zh-CN"/>
        </w:rPr>
        <w:t xml:space="preserve">  </w:t>
      </w:r>
      <w:r>
        <w:rPr>
          <w:spacing w:val="14"/>
          <w:sz w:val="23"/>
          <w:szCs w:val="23"/>
        </w:rPr>
        <w:t>分</w:t>
      </w:r>
      <w:r>
        <w:rPr>
          <w:rFonts w:hint="eastAsia"/>
          <w:spacing w:val="14"/>
          <w:sz w:val="23"/>
          <w:szCs w:val="23"/>
          <w:lang w:val="en-US" w:eastAsia="zh-CN"/>
        </w:rPr>
        <w:t>至</w:t>
      </w:r>
      <w:r>
        <w:rPr>
          <w:rFonts w:hint="eastAsia"/>
          <w:spacing w:val="14"/>
          <w:sz w:val="23"/>
          <w:szCs w:val="23"/>
          <w:u w:val="single"/>
          <w:lang w:val="en-US" w:eastAsia="zh-CN"/>
        </w:rPr>
        <w:t xml:space="preserve">  </w:t>
      </w:r>
      <w:r>
        <w:rPr>
          <w:spacing w:val="14"/>
          <w:sz w:val="23"/>
          <w:szCs w:val="23"/>
        </w:rPr>
        <w:t>年</w:t>
      </w:r>
      <w:r>
        <w:rPr>
          <w:rFonts w:hint="eastAsia"/>
          <w:spacing w:val="14"/>
          <w:sz w:val="23"/>
          <w:szCs w:val="23"/>
          <w:u w:val="single"/>
          <w:lang w:val="en-US" w:eastAsia="zh-CN"/>
        </w:rPr>
        <w:t xml:space="preserve">  </w:t>
      </w:r>
      <w:r>
        <w:rPr>
          <w:spacing w:val="14"/>
          <w:sz w:val="23"/>
          <w:szCs w:val="23"/>
        </w:rPr>
        <w:t>月</w:t>
      </w:r>
      <w:r>
        <w:rPr>
          <w:rFonts w:hint="eastAsia"/>
          <w:spacing w:val="14"/>
          <w:sz w:val="23"/>
          <w:szCs w:val="23"/>
          <w:u w:val="single"/>
          <w:lang w:val="en-US" w:eastAsia="zh-CN"/>
        </w:rPr>
        <w:t xml:space="preserve">  </w:t>
      </w:r>
      <w:r>
        <w:rPr>
          <w:spacing w:val="14"/>
          <w:sz w:val="23"/>
          <w:szCs w:val="23"/>
        </w:rPr>
        <w:t>日</w:t>
      </w:r>
      <w:r>
        <w:rPr>
          <w:rFonts w:hint="eastAsia"/>
          <w:spacing w:val="14"/>
          <w:sz w:val="23"/>
          <w:szCs w:val="23"/>
          <w:u w:val="single"/>
          <w:lang w:val="en-US" w:eastAsia="zh-CN"/>
        </w:rPr>
        <w:t xml:space="preserve">  </w:t>
      </w:r>
      <w:r>
        <w:rPr>
          <w:spacing w:val="14"/>
          <w:sz w:val="23"/>
          <w:szCs w:val="23"/>
        </w:rPr>
        <w:t>时</w:t>
      </w:r>
      <w:r>
        <w:rPr>
          <w:rFonts w:hint="eastAsia"/>
          <w:spacing w:val="14"/>
          <w:sz w:val="23"/>
          <w:szCs w:val="23"/>
          <w:u w:val="single"/>
          <w:lang w:val="en-US" w:eastAsia="zh-CN"/>
        </w:rPr>
        <w:t xml:space="preserve">  </w:t>
      </w:r>
      <w:r>
        <w:rPr>
          <w:spacing w:val="14"/>
          <w:sz w:val="23"/>
          <w:szCs w:val="23"/>
        </w:rPr>
        <w:t>分(北京时间</w:t>
      </w:r>
      <w:r>
        <w:rPr>
          <w:rFonts w:hint="eastAsia"/>
          <w:spacing w:val="14"/>
          <w:sz w:val="23"/>
          <w:szCs w:val="23"/>
          <w:lang w:eastAsia="zh-CN"/>
        </w:rPr>
        <w:t>，</w:t>
      </w:r>
      <w:r>
        <w:rPr>
          <w:spacing w:val="14"/>
          <w:sz w:val="23"/>
          <w:szCs w:val="23"/>
        </w:rPr>
        <w:t>下同)，登录陇南市</w:t>
      </w:r>
      <w:r>
        <w:rPr>
          <w:rFonts w:hint="eastAsia"/>
          <w:spacing w:val="14"/>
          <w:sz w:val="23"/>
          <w:szCs w:val="23"/>
          <w:lang w:val="en-US" w:eastAsia="zh-CN"/>
        </w:rPr>
        <w:t>公共资源</w:t>
      </w:r>
      <w:r>
        <w:rPr>
          <w:spacing w:val="14"/>
          <w:sz w:val="23"/>
          <w:szCs w:val="23"/>
        </w:rPr>
        <w:t>交易</w:t>
      </w:r>
      <w:r>
        <w:rPr>
          <w:rFonts w:hint="eastAsia"/>
          <w:spacing w:val="14"/>
          <w:sz w:val="23"/>
          <w:szCs w:val="23"/>
          <w:lang w:val="en-US" w:eastAsia="zh-CN"/>
        </w:rPr>
        <w:t>网</w:t>
      </w:r>
      <w:r>
        <w:rPr>
          <w:spacing w:val="14"/>
          <w:sz w:val="23"/>
          <w:szCs w:val="23"/>
        </w:rPr>
        <w:t xml:space="preserve"> （网址：</w:t>
      </w:r>
      <w:r>
        <w:rPr>
          <w:rFonts w:hint="eastAsia"/>
          <w:spacing w:val="14"/>
          <w:sz w:val="23"/>
          <w:szCs w:val="23"/>
        </w:rPr>
        <w:t>http://60.164.200.102/TPBidder/memberLogin</w:t>
      </w:r>
      <w:r>
        <w:rPr>
          <w:spacing w:val="14"/>
          <w:sz w:val="23"/>
          <w:szCs w:val="23"/>
        </w:rPr>
        <w:t>）</w:t>
      </w:r>
      <w:r>
        <w:rPr>
          <w:rFonts w:hint="eastAsia"/>
          <w:spacing w:val="14"/>
          <w:sz w:val="23"/>
          <w:szCs w:val="23"/>
        </w:rPr>
        <w:t>在线免费下载获取招标文件</w:t>
      </w:r>
      <w:r>
        <w:rPr>
          <w:spacing w:val="14"/>
          <w:sz w:val="23"/>
          <w:szCs w:val="23"/>
        </w:rPr>
        <w:t>。</w:t>
      </w:r>
    </w:p>
    <w:p w14:paraId="0327950F">
      <w:pPr>
        <w:ind w:firstLine="516" w:firstLineChars="200"/>
        <w:rPr>
          <w:rFonts w:hint="eastAsia"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4"/>
          <w:kern w:val="0"/>
          <w:sz w:val="23"/>
          <w:szCs w:val="23"/>
          <w:lang w:val="en-US" w:eastAsia="en-US" w:bidi="ar-SA"/>
        </w:rPr>
        <w:t>4.</w:t>
      </w:r>
      <w:r>
        <w:rPr>
          <w:rFonts w:hint="eastAsia" w:ascii="宋体" w:hAnsi="宋体" w:eastAsia="宋体" w:cs="宋体"/>
          <w:snapToGrid w:val="0"/>
          <w:color w:val="000000"/>
          <w:spacing w:val="14"/>
          <w:kern w:val="0"/>
          <w:sz w:val="23"/>
          <w:szCs w:val="23"/>
          <w:lang w:val="en-US" w:eastAsia="zh-CN" w:bidi="ar-SA"/>
        </w:rPr>
        <w:t xml:space="preserve">2 </w:t>
      </w:r>
      <w:r>
        <w:rPr>
          <w:rFonts w:hint="eastAsia" w:ascii="宋体" w:hAnsi="宋体" w:eastAsia="宋体" w:cs="宋体"/>
          <w:snapToGrid w:val="0"/>
          <w:color w:val="000000"/>
          <w:spacing w:val="14"/>
          <w:kern w:val="0"/>
          <w:sz w:val="23"/>
          <w:szCs w:val="23"/>
          <w:lang w:val="en-US" w:eastAsia="en-US" w:bidi="ar-SA"/>
        </w:rPr>
        <w:t>社会公众可通过陇南市公共资源交易网免费下载或查阅招标采购文件。拟参与陇南市公共资源交易活动的潜在投标人需先在陇南市公共资源交易网上注册，获取“用户名+密码+验证码”，以软认证方式登录；也可以用数字证书（CA）方式登录。这两种方式均可进行我要投标等后续工作（具体内容详见招标采购文件）。</w:t>
      </w:r>
    </w:p>
    <w:p w14:paraId="70713540">
      <w:pPr>
        <w:pStyle w:val="2"/>
        <w:spacing w:before="292" w:line="421" w:lineRule="auto"/>
        <w:ind w:left="25" w:right="6" w:firstLine="475"/>
        <w:rPr>
          <w:sz w:val="23"/>
          <w:szCs w:val="23"/>
        </w:rPr>
      </w:pPr>
      <w:r>
        <w:rPr>
          <w:spacing w:val="11"/>
          <w:sz w:val="23"/>
          <w:szCs w:val="23"/>
        </w:rPr>
        <w:t>4.3 招标文件（或资格预审文件）</w:t>
      </w:r>
      <w:r>
        <w:rPr>
          <w:spacing w:val="-52"/>
          <w:sz w:val="23"/>
          <w:szCs w:val="23"/>
        </w:rPr>
        <w:t xml:space="preserve"> </w:t>
      </w:r>
      <w:r>
        <w:rPr>
          <w:spacing w:val="11"/>
          <w:sz w:val="23"/>
          <w:szCs w:val="23"/>
        </w:rPr>
        <w:t>中规定的“我要投标</w:t>
      </w:r>
      <w:r>
        <w:rPr>
          <w:spacing w:val="-78"/>
          <w:sz w:val="23"/>
          <w:szCs w:val="23"/>
        </w:rPr>
        <w:t xml:space="preserve"> </w:t>
      </w:r>
      <w:r>
        <w:rPr>
          <w:spacing w:val="11"/>
          <w:sz w:val="23"/>
          <w:szCs w:val="23"/>
        </w:rPr>
        <w:t>”的起止时间要求</w:t>
      </w:r>
      <w:r>
        <w:rPr>
          <w:sz w:val="23"/>
          <w:szCs w:val="23"/>
        </w:rPr>
        <w:t xml:space="preserve"> </w:t>
      </w:r>
      <w:r>
        <w:rPr>
          <w:spacing w:val="10"/>
          <w:sz w:val="23"/>
          <w:szCs w:val="23"/>
        </w:rPr>
        <w:t>如下：</w:t>
      </w:r>
      <w:r>
        <w:rPr>
          <w:spacing w:val="47"/>
          <w:sz w:val="23"/>
          <w:szCs w:val="23"/>
        </w:rPr>
        <w:t xml:space="preserve"> </w:t>
      </w:r>
      <w:r>
        <w:rPr>
          <w:spacing w:val="10"/>
          <w:sz w:val="23"/>
          <w:szCs w:val="23"/>
        </w:rPr>
        <w:t>网上我要投标的截止时间为招标文件（或</w:t>
      </w:r>
      <w:r>
        <w:rPr>
          <w:spacing w:val="9"/>
          <w:sz w:val="23"/>
          <w:szCs w:val="23"/>
        </w:rPr>
        <w:t>资格预审文件）规定的截止时</w:t>
      </w:r>
    </w:p>
    <w:p w14:paraId="3DFA5E9B">
      <w:pPr>
        <w:pStyle w:val="2"/>
        <w:spacing w:line="228" w:lineRule="auto"/>
        <w:ind w:left="40"/>
        <w:rPr>
          <w:sz w:val="23"/>
          <w:szCs w:val="23"/>
        </w:rPr>
      </w:pPr>
      <w:r>
        <w:rPr>
          <w:spacing w:val="2"/>
          <w:sz w:val="23"/>
          <w:szCs w:val="23"/>
        </w:rPr>
        <w:t>间</w:t>
      </w:r>
      <w:r>
        <w:rPr>
          <w:spacing w:val="15"/>
          <w:sz w:val="23"/>
          <w:szCs w:val="23"/>
        </w:rPr>
        <w:t>，（</w:t>
      </w:r>
      <w:r>
        <w:rPr>
          <w:spacing w:val="2"/>
          <w:sz w:val="23"/>
          <w:szCs w:val="23"/>
        </w:rPr>
        <w:t>规定时间为n</w:t>
      </w:r>
      <w:r>
        <w:rPr>
          <w:spacing w:val="49"/>
          <w:sz w:val="23"/>
          <w:szCs w:val="23"/>
        </w:rPr>
        <w:t xml:space="preserve"> </w:t>
      </w:r>
      <w:r>
        <w:rPr>
          <w:spacing w:val="2"/>
          <w:sz w:val="23"/>
          <w:szCs w:val="23"/>
        </w:rPr>
        <w:t>× 24小时，n≧5）。</w:t>
      </w:r>
    </w:p>
    <w:p w14:paraId="3352269F">
      <w:pPr>
        <w:pStyle w:val="2"/>
        <w:numPr>
          <w:ilvl w:val="0"/>
          <w:numId w:val="1"/>
        </w:numPr>
        <w:spacing w:before="121" w:line="227" w:lineRule="auto"/>
        <w:ind w:left="26"/>
        <w:rPr>
          <w:spacing w:val="7"/>
          <w:sz w:val="23"/>
          <w:szCs w:val="23"/>
        </w:rPr>
      </w:pPr>
      <w:r>
        <w:rPr>
          <w:spacing w:val="7"/>
          <w:sz w:val="23"/>
          <w:szCs w:val="23"/>
        </w:rPr>
        <w:t>投标文件的递交</w:t>
      </w:r>
    </w:p>
    <w:p w14:paraId="0536654A">
      <w:pPr>
        <w:pStyle w:val="2"/>
        <w:keepNext w:val="0"/>
        <w:keepLines w:val="0"/>
        <w:pageBreakBefore w:val="0"/>
        <w:widowControl/>
        <w:kinsoku w:val="0"/>
        <w:wordWrap w:val="0"/>
        <w:overflowPunct/>
        <w:topLinePunct w:val="0"/>
        <w:autoSpaceDE w:val="0"/>
        <w:autoSpaceDN w:val="0"/>
        <w:bidi w:val="0"/>
        <w:adjustRightInd w:val="0"/>
        <w:snapToGrid w:val="0"/>
        <w:spacing w:before="147" w:line="360" w:lineRule="auto"/>
        <w:ind w:left="17" w:right="6" w:firstLine="488"/>
        <w:textAlignment w:val="baseline"/>
        <w:rPr>
          <w:sz w:val="23"/>
          <w:szCs w:val="23"/>
        </w:rPr>
      </w:pPr>
      <w:r>
        <w:rPr>
          <w:spacing w:val="8"/>
          <w:sz w:val="23"/>
          <w:szCs w:val="23"/>
        </w:rPr>
        <w:t xml:space="preserve">5.1 </w:t>
      </w:r>
      <w:r>
        <w:rPr>
          <w:spacing w:val="2"/>
          <w:sz w:val="23"/>
          <w:szCs w:val="23"/>
        </w:rPr>
        <w:t>投标文件递交的截止时间（投标截止时间，下同）为</w:t>
      </w:r>
      <w:r>
        <w:rPr>
          <w:spacing w:val="2"/>
          <w:sz w:val="23"/>
          <w:szCs w:val="23"/>
          <w:u w:val="single"/>
        </w:rPr>
        <w:t xml:space="preserve"> </w:t>
      </w:r>
      <w:r>
        <w:rPr>
          <w:rFonts w:hint="eastAsia"/>
          <w:spacing w:val="2"/>
          <w:sz w:val="23"/>
          <w:szCs w:val="23"/>
          <w:u w:val="single"/>
          <w:lang w:val="en-US" w:eastAsia="zh-CN"/>
        </w:rPr>
        <w:t xml:space="preserve">   </w:t>
      </w:r>
      <w:r>
        <w:rPr>
          <w:spacing w:val="2"/>
          <w:sz w:val="23"/>
          <w:szCs w:val="23"/>
        </w:rPr>
        <w:t>年</w:t>
      </w:r>
      <w:r>
        <w:rPr>
          <w:spacing w:val="2"/>
          <w:sz w:val="23"/>
          <w:szCs w:val="23"/>
          <w:u w:val="single"/>
        </w:rPr>
        <w:t xml:space="preserve">  </w:t>
      </w:r>
      <w:r>
        <w:rPr>
          <w:spacing w:val="2"/>
          <w:sz w:val="23"/>
          <w:szCs w:val="23"/>
        </w:rPr>
        <w:t>月</w:t>
      </w:r>
      <w:r>
        <w:rPr>
          <w:spacing w:val="2"/>
          <w:sz w:val="23"/>
          <w:szCs w:val="23"/>
          <w:u w:val="single"/>
        </w:rPr>
        <w:t xml:space="preserve">  </w:t>
      </w:r>
      <w:r>
        <w:rPr>
          <w:spacing w:val="2"/>
          <w:sz w:val="23"/>
          <w:szCs w:val="23"/>
        </w:rPr>
        <w:t>日</w:t>
      </w:r>
      <w:r>
        <w:rPr>
          <w:spacing w:val="2"/>
          <w:sz w:val="23"/>
          <w:szCs w:val="23"/>
          <w:u w:val="single"/>
        </w:rPr>
        <w:t xml:space="preserve">  </w:t>
      </w:r>
      <w:r>
        <w:rPr>
          <w:spacing w:val="2"/>
          <w:sz w:val="23"/>
          <w:szCs w:val="23"/>
        </w:rPr>
        <w:t>时</w:t>
      </w:r>
      <w:r>
        <w:rPr>
          <w:spacing w:val="2"/>
          <w:sz w:val="23"/>
          <w:szCs w:val="23"/>
          <w:u w:val="single"/>
        </w:rPr>
        <w:t xml:space="preserve">  </w:t>
      </w:r>
      <w:r>
        <w:rPr>
          <w:spacing w:val="2"/>
          <w:sz w:val="23"/>
          <w:szCs w:val="23"/>
        </w:rPr>
        <w:t>分。</w:t>
      </w:r>
      <w:r>
        <w:rPr>
          <w:rFonts w:hint="eastAsia"/>
          <w:spacing w:val="2"/>
          <w:sz w:val="23"/>
          <w:szCs w:val="23"/>
        </w:rPr>
        <w:t>地点为</w:t>
      </w:r>
      <w:r>
        <w:rPr>
          <w:rFonts w:hint="eastAsia"/>
          <w:spacing w:val="2"/>
          <w:sz w:val="23"/>
          <w:szCs w:val="23"/>
          <w:u w:val="single"/>
          <w:lang w:val="en-US" w:eastAsia="en-US"/>
        </w:rPr>
        <w:t>http://60.164.200.102/TPBidder/memberLogin</w:t>
      </w:r>
      <w:r>
        <w:rPr>
          <w:rFonts w:hint="eastAsia"/>
          <w:spacing w:val="2"/>
          <w:sz w:val="23"/>
          <w:szCs w:val="23"/>
          <w:u w:val="single"/>
        </w:rPr>
        <w:t>（</w:t>
      </w:r>
      <w:r>
        <w:rPr>
          <w:rFonts w:hint="eastAsia"/>
          <w:spacing w:val="2"/>
          <w:sz w:val="23"/>
          <w:szCs w:val="23"/>
          <w:u w:val="single"/>
          <w:lang w:val="en-US" w:eastAsia="zh-CN"/>
        </w:rPr>
        <w:t>陇南市公共资源交易网</w:t>
      </w:r>
      <w:r>
        <w:rPr>
          <w:rFonts w:hint="eastAsia"/>
          <w:spacing w:val="2"/>
          <w:sz w:val="23"/>
          <w:szCs w:val="23"/>
          <w:u w:val="single"/>
        </w:rPr>
        <w:t>）。</w:t>
      </w:r>
    </w:p>
    <w:p w14:paraId="243125D1">
      <w:pPr>
        <w:pStyle w:val="2"/>
        <w:spacing w:before="242" w:line="227" w:lineRule="auto"/>
        <w:ind w:left="506"/>
        <w:rPr>
          <w:sz w:val="23"/>
          <w:szCs w:val="23"/>
        </w:rPr>
      </w:pPr>
      <w:r>
        <w:rPr>
          <w:spacing w:val="7"/>
          <w:sz w:val="23"/>
          <w:szCs w:val="23"/>
        </w:rPr>
        <w:t>5.2 逾期送达的投标文件，电子招标投标交易平台将予以拒收。</w:t>
      </w:r>
    </w:p>
    <w:p w14:paraId="033253A7">
      <w:pPr>
        <w:pStyle w:val="2"/>
        <w:keepNext w:val="0"/>
        <w:keepLines w:val="0"/>
        <w:pageBreakBefore w:val="0"/>
        <w:widowControl/>
        <w:kinsoku/>
        <w:wordWrap w:val="0"/>
        <w:overflowPunct/>
        <w:topLinePunct w:val="0"/>
        <w:autoSpaceDE w:val="0"/>
        <w:autoSpaceDN w:val="0"/>
        <w:bidi w:val="0"/>
        <w:adjustRightInd w:val="0"/>
        <w:snapToGrid w:val="0"/>
        <w:spacing w:line="240" w:lineRule="auto"/>
        <w:ind w:left="0" w:leftChars="0" w:right="0" w:firstLine="516" w:firstLineChars="200"/>
        <w:textAlignment w:val="baseline"/>
        <w:rPr>
          <w:rFonts w:hint="eastAsia"/>
          <w:spacing w:val="13"/>
          <w:sz w:val="23"/>
          <w:szCs w:val="23"/>
          <w:lang w:eastAsia="zh-CN"/>
        </w:rPr>
      </w:pPr>
      <w:r>
        <w:rPr>
          <w:spacing w:val="14"/>
          <w:sz w:val="23"/>
          <w:szCs w:val="23"/>
        </w:rPr>
        <w:t xml:space="preserve">5.3 </w:t>
      </w:r>
      <w:r>
        <w:rPr>
          <w:rFonts w:ascii="宋体" w:hAnsi="宋体" w:eastAsia="宋体" w:cs="宋体"/>
          <w:snapToGrid w:val="0"/>
          <w:color w:val="000000"/>
          <w:spacing w:val="8"/>
          <w:kern w:val="0"/>
          <w:sz w:val="23"/>
          <w:szCs w:val="23"/>
          <w:lang w:val="en-US" w:eastAsia="en-US" w:bidi="ar-SA"/>
        </w:rPr>
        <w:t>项目</w:t>
      </w:r>
      <w:r>
        <w:rPr>
          <w:rFonts w:hint="eastAsia" w:ascii="宋体" w:hAnsi="宋体" w:eastAsia="宋体" w:cs="宋体"/>
          <w:snapToGrid w:val="0"/>
          <w:color w:val="000000"/>
          <w:spacing w:val="8"/>
          <w:kern w:val="0"/>
          <w:sz w:val="23"/>
          <w:szCs w:val="23"/>
          <w:u w:val="single"/>
          <w:lang w:val="en-US" w:eastAsia="zh-CN" w:bidi="ar-SA"/>
        </w:rPr>
        <w:t xml:space="preserve">              </w:t>
      </w:r>
      <w:r>
        <w:rPr>
          <w:rFonts w:ascii="宋体" w:hAnsi="宋体" w:eastAsia="宋体" w:cs="宋体"/>
          <w:snapToGrid w:val="0"/>
          <w:color w:val="000000"/>
          <w:spacing w:val="8"/>
          <w:kern w:val="0"/>
          <w:sz w:val="23"/>
          <w:szCs w:val="23"/>
          <w:lang w:val="en-US" w:eastAsia="en-US" w:bidi="ar-SA"/>
        </w:rPr>
        <w:t>的开评标活动通过</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u w:val="single"/>
          <w:lang w:val="en-US" w:eastAsia="en-US" w:bidi="ar-SA"/>
        </w:rPr>
        <w:t>陇南市（新点）网上开评标系统</w:t>
      </w:r>
      <w:r>
        <w:rPr>
          <w:rFonts w:hint="eastAsia" w:ascii="宋体" w:hAnsi="宋体" w:eastAsia="宋体" w:cs="宋体"/>
          <w:snapToGrid w:val="0"/>
          <w:color w:val="000000"/>
          <w:spacing w:val="8"/>
          <w:kern w:val="0"/>
          <w:sz w:val="23"/>
          <w:szCs w:val="23"/>
          <w:u w:val="single"/>
          <w:lang w:val="en-US" w:eastAsia="zh-CN" w:bidi="ar-SA"/>
        </w:rPr>
        <w:t xml:space="preserve"> </w:t>
      </w:r>
      <w:r>
        <w:rPr>
          <w:rFonts w:ascii="宋体" w:hAnsi="宋体" w:eastAsia="宋体" w:cs="宋体"/>
          <w:snapToGrid w:val="0"/>
          <w:color w:val="000000"/>
          <w:spacing w:val="8"/>
          <w:kern w:val="0"/>
          <w:sz w:val="23"/>
          <w:szCs w:val="23"/>
          <w:lang w:val="en-US" w:eastAsia="en-US" w:bidi="ar-SA"/>
        </w:rPr>
        <w:t>进行</w:t>
      </w:r>
      <w:r>
        <w:rPr>
          <w:rFonts w:hint="eastAsia" w:ascii="宋体" w:hAnsi="宋体" w:eastAsia="宋体" w:cs="宋体"/>
          <w:snapToGrid w:val="0"/>
          <w:color w:val="000000"/>
          <w:spacing w:val="8"/>
          <w:kern w:val="0"/>
          <w:sz w:val="23"/>
          <w:szCs w:val="23"/>
          <w:lang w:val="en-US" w:eastAsia="zh-CN" w:bidi="ar-SA"/>
        </w:rPr>
        <w:t>：</w:t>
      </w:r>
      <w:r>
        <w:rPr>
          <w:rFonts w:hint="eastAsia" w:ascii="宋体" w:hAnsi="宋体" w:eastAsia="宋体" w:cs="宋体"/>
          <w:snapToGrid w:val="0"/>
          <w:color w:val="000000"/>
          <w:spacing w:val="8"/>
          <w:kern w:val="0"/>
          <w:sz w:val="23"/>
          <w:szCs w:val="23"/>
          <w:u w:val="single"/>
          <w:lang w:val="en-US" w:eastAsia="zh-CN" w:bidi="ar-SA"/>
        </w:rPr>
        <w:t xml:space="preserve"> </w:t>
      </w:r>
      <w:r>
        <w:rPr>
          <w:rFonts w:hint="eastAsia" w:ascii="宋体" w:hAnsi="宋体" w:eastAsia="宋体" w:cs="宋体"/>
          <w:snapToGrid w:val="0"/>
          <w:color w:val="000000"/>
          <w:spacing w:val="8"/>
          <w:kern w:val="0"/>
          <w:sz w:val="23"/>
          <w:szCs w:val="23"/>
          <w:u w:val="single"/>
          <w:lang w:val="en-US" w:eastAsia="en-US" w:bidi="ar-SA"/>
        </w:rPr>
        <w:t>①投标人应当在投标文件递交截止时间（开标时间）前，在陇南市公共资源交易网（http://60.164.200.102/）首页“下载中心”，下载并安装投标文件制作工具“新点投标文件制作软件（陇南版）”,按照“服务指南”-“全流程电子化交易投标人操作手册”制作固化投标文件，并凭CA数字证书登录陇南市公共资源交易网（登录网址http://60.164.200.102/TPBidder/memberLogin）上传投标文件，本项目全流程必须使用同一把CA数字证书进行操作；若在投标文件递交截止时间（开标时间）前没有网上投标（上传投标文件）则视为放弃投标。②投标人须按时凭CA数字证书登录陇南市公共资源交易网-新点不见面开标大厅（登录网址http://122.112.246.33/BidOpening/bidopeninghallaction/hall/login）参与网上开标</w:t>
      </w:r>
      <w:r>
        <w:rPr>
          <w:rFonts w:hint="eastAsia" w:ascii="宋体" w:hAnsi="宋体" w:eastAsia="宋体" w:cs="宋体"/>
          <w:snapToGrid w:val="0"/>
          <w:color w:val="000000"/>
          <w:spacing w:val="8"/>
          <w:kern w:val="0"/>
          <w:sz w:val="23"/>
          <w:szCs w:val="23"/>
          <w:u w:val="single"/>
          <w:lang w:val="en-US" w:eastAsia="zh-CN" w:bidi="ar-SA"/>
        </w:rPr>
        <w:t>。③该项目采用“暗标盲评”，具体要求详见招标文件投标人须知前附表。</w:t>
      </w:r>
    </w:p>
    <w:p w14:paraId="4FA38A5F">
      <w:pPr>
        <w:pStyle w:val="2"/>
        <w:spacing w:before="129" w:line="226" w:lineRule="auto"/>
        <w:ind w:left="23"/>
        <w:rPr>
          <w:sz w:val="23"/>
          <w:szCs w:val="23"/>
        </w:rPr>
      </w:pPr>
      <w:r>
        <w:rPr>
          <w:spacing w:val="7"/>
          <w:sz w:val="23"/>
          <w:szCs w:val="23"/>
        </w:rPr>
        <w:t>6. 发布公告的媒介</w:t>
      </w:r>
    </w:p>
    <w:p w14:paraId="58524112">
      <w:pPr>
        <w:pStyle w:val="2"/>
        <w:spacing w:before="121" w:line="240" w:lineRule="auto"/>
        <w:ind w:left="502"/>
        <w:rPr>
          <w:spacing w:val="1"/>
          <w:sz w:val="23"/>
          <w:szCs w:val="23"/>
        </w:rPr>
      </w:pPr>
      <w:r>
        <w:rPr>
          <w:spacing w:val="1"/>
          <w:sz w:val="23"/>
          <w:szCs w:val="23"/>
        </w:rPr>
        <w:t>本招标公告同时在</w:t>
      </w:r>
      <w:r>
        <w:rPr>
          <w:rFonts w:hint="eastAsia"/>
          <w:u w:val="single"/>
          <w:lang w:val="en-US" w:eastAsia="zh-CN"/>
        </w:rPr>
        <w:t>陇南市公共资源交易网（http://60.164.200.102）</w:t>
      </w:r>
      <w:r>
        <w:rPr>
          <w:u w:val="none"/>
        </w:rPr>
        <w:t>（发布公告的媒介名称）</w:t>
      </w:r>
      <w:r>
        <w:rPr>
          <w:spacing w:val="1"/>
          <w:sz w:val="23"/>
          <w:szCs w:val="23"/>
        </w:rPr>
        <w:t>上发布。</w:t>
      </w:r>
    </w:p>
    <w:p w14:paraId="20658532">
      <w:pPr>
        <w:pStyle w:val="2"/>
        <w:spacing w:before="121" w:line="240" w:lineRule="auto"/>
        <w:rPr>
          <w:rFonts w:hint="eastAsia"/>
          <w:spacing w:val="1"/>
          <w:sz w:val="23"/>
          <w:szCs w:val="23"/>
          <w:lang w:eastAsia="zh-CN"/>
        </w:rPr>
      </w:pPr>
    </w:p>
    <w:p w14:paraId="087009DD">
      <w:pPr>
        <w:spacing w:line="80" w:lineRule="exact"/>
        <w:sectPr>
          <w:pgSz w:w="11919" w:h="16858"/>
          <w:pgMar w:top="1432" w:right="1787" w:bottom="0" w:left="1787" w:header="0" w:footer="0" w:gutter="0"/>
          <w:pgBorders>
            <w:top w:val="none" w:sz="0" w:space="0"/>
            <w:left w:val="none" w:sz="0" w:space="0"/>
            <w:bottom w:val="none" w:sz="0" w:space="0"/>
            <w:right w:val="none" w:sz="0" w:space="0"/>
          </w:pgBorders>
          <w:cols w:equalWidth="0" w:num="1">
            <w:col w:w="8343"/>
          </w:cols>
        </w:sectPr>
      </w:pPr>
    </w:p>
    <w:p w14:paraId="0382C3A8">
      <w:pPr>
        <w:pStyle w:val="2"/>
        <w:spacing w:before="89" w:line="229" w:lineRule="auto"/>
        <w:ind w:left="27"/>
        <w:rPr>
          <w:spacing w:val="4"/>
          <w:sz w:val="23"/>
          <w:szCs w:val="23"/>
        </w:rPr>
      </w:pPr>
      <w:r>
        <w:rPr>
          <w:spacing w:val="4"/>
          <w:sz w:val="23"/>
          <w:szCs w:val="23"/>
        </w:rPr>
        <w:t>7.</w:t>
      </w:r>
      <w:r>
        <w:rPr>
          <w:spacing w:val="15"/>
          <w:sz w:val="23"/>
          <w:szCs w:val="23"/>
        </w:rPr>
        <w:t xml:space="preserve"> </w:t>
      </w:r>
      <w:r>
        <w:rPr>
          <w:spacing w:val="4"/>
          <w:sz w:val="23"/>
          <w:szCs w:val="23"/>
        </w:rPr>
        <w:t>联系方式</w:t>
      </w:r>
    </w:p>
    <w:p w14:paraId="69593E41">
      <w:pPr>
        <w:pStyle w:val="2"/>
        <w:spacing w:before="89" w:line="229" w:lineRule="auto"/>
        <w:ind w:firstLine="476" w:firstLineChars="200"/>
        <w:rPr>
          <w:rFonts w:hint="eastAsia"/>
          <w:spacing w:val="4"/>
          <w:sz w:val="23"/>
          <w:szCs w:val="23"/>
          <w:lang w:val="en-US" w:eastAsia="zh-CN"/>
        </w:rPr>
      </w:pPr>
      <w:r>
        <w:rPr>
          <w:rFonts w:hint="eastAsia"/>
          <w:spacing w:val="4"/>
          <w:sz w:val="23"/>
          <w:szCs w:val="23"/>
          <w:lang w:val="en-US" w:eastAsia="zh-CN"/>
        </w:rPr>
        <w:t>招标人：</w:t>
      </w:r>
      <w:r>
        <w:rPr>
          <w:rFonts w:hint="eastAsia"/>
          <w:spacing w:val="4"/>
          <w:sz w:val="23"/>
          <w:szCs w:val="23"/>
          <w:u w:val="single"/>
          <w:lang w:val="en-US" w:eastAsia="zh-CN"/>
        </w:rPr>
        <w:t xml:space="preserve">                  </w:t>
      </w:r>
      <w:r>
        <w:rPr>
          <w:rFonts w:hint="eastAsia"/>
          <w:spacing w:val="4"/>
          <w:sz w:val="23"/>
          <w:szCs w:val="23"/>
          <w:lang w:val="en-US" w:eastAsia="zh-CN"/>
        </w:rPr>
        <w:t xml:space="preserve">     招标代理机构：</w:t>
      </w:r>
      <w:r>
        <w:rPr>
          <w:rFonts w:hint="eastAsia"/>
          <w:spacing w:val="4"/>
          <w:sz w:val="23"/>
          <w:szCs w:val="23"/>
          <w:u w:val="single"/>
          <w:lang w:val="en-US" w:eastAsia="zh-CN"/>
        </w:rPr>
        <w:t xml:space="preserve">               </w:t>
      </w:r>
    </w:p>
    <w:p w14:paraId="52D6D1F4">
      <w:pPr>
        <w:pStyle w:val="2"/>
        <w:spacing w:before="89" w:line="229" w:lineRule="auto"/>
        <w:ind w:left="27" w:firstLine="476" w:firstLineChars="200"/>
        <w:rPr>
          <w:rFonts w:hint="eastAsia"/>
          <w:spacing w:val="4"/>
          <w:sz w:val="23"/>
          <w:szCs w:val="23"/>
          <w:lang w:val="en-US" w:eastAsia="zh-CN"/>
        </w:rPr>
      </w:pPr>
      <w:r>
        <w:rPr>
          <w:rFonts w:hint="eastAsia"/>
          <w:spacing w:val="4"/>
          <w:sz w:val="23"/>
          <w:szCs w:val="23"/>
          <w:lang w:val="en-US" w:eastAsia="zh-CN"/>
        </w:rPr>
        <w:t>地址：</w:t>
      </w:r>
      <w:r>
        <w:rPr>
          <w:rFonts w:hint="eastAsia"/>
          <w:spacing w:val="4"/>
          <w:sz w:val="23"/>
          <w:szCs w:val="23"/>
          <w:u w:val="single"/>
          <w:lang w:val="en-US" w:eastAsia="zh-CN"/>
        </w:rPr>
        <w:t xml:space="preserve">              </w:t>
      </w:r>
      <w:r>
        <w:rPr>
          <w:rFonts w:hint="eastAsia"/>
          <w:spacing w:val="4"/>
          <w:sz w:val="23"/>
          <w:szCs w:val="23"/>
          <w:lang w:val="en-US" w:eastAsia="zh-CN"/>
        </w:rPr>
        <w:t xml:space="preserve">           地址：</w:t>
      </w:r>
      <w:r>
        <w:rPr>
          <w:rFonts w:hint="eastAsia"/>
          <w:spacing w:val="4"/>
          <w:sz w:val="23"/>
          <w:szCs w:val="23"/>
          <w:u w:val="single"/>
          <w:lang w:val="en-US" w:eastAsia="zh-CN"/>
        </w:rPr>
        <w:t xml:space="preserve">            </w:t>
      </w:r>
      <w:r>
        <w:rPr>
          <w:rFonts w:hint="eastAsia"/>
          <w:spacing w:val="4"/>
          <w:sz w:val="23"/>
          <w:szCs w:val="23"/>
          <w:lang w:val="en-US" w:eastAsia="zh-CN"/>
        </w:rPr>
        <w:t xml:space="preserve"> </w:t>
      </w:r>
    </w:p>
    <w:p w14:paraId="229ECCD4">
      <w:pPr>
        <w:pStyle w:val="2"/>
        <w:spacing w:before="89" w:line="229" w:lineRule="auto"/>
        <w:ind w:left="27" w:firstLine="476" w:firstLineChars="200"/>
        <w:rPr>
          <w:rFonts w:hint="eastAsia"/>
          <w:spacing w:val="4"/>
          <w:sz w:val="23"/>
          <w:szCs w:val="23"/>
          <w:lang w:val="en-US" w:eastAsia="zh-CN"/>
        </w:rPr>
      </w:pPr>
      <w:r>
        <w:rPr>
          <w:rFonts w:hint="eastAsia"/>
          <w:spacing w:val="4"/>
          <w:sz w:val="23"/>
          <w:szCs w:val="23"/>
          <w:lang w:val="en-US" w:eastAsia="zh-CN"/>
        </w:rPr>
        <w:t>邮编：</w:t>
      </w:r>
      <w:r>
        <w:rPr>
          <w:rFonts w:hint="eastAsia"/>
          <w:spacing w:val="4"/>
          <w:sz w:val="23"/>
          <w:szCs w:val="23"/>
          <w:u w:val="single"/>
          <w:lang w:val="en-US" w:eastAsia="zh-CN"/>
        </w:rPr>
        <w:t xml:space="preserve">           </w:t>
      </w:r>
      <w:r>
        <w:rPr>
          <w:rFonts w:hint="eastAsia"/>
          <w:spacing w:val="4"/>
          <w:sz w:val="23"/>
          <w:szCs w:val="23"/>
          <w:lang w:val="en-US" w:eastAsia="zh-CN"/>
        </w:rPr>
        <w:t xml:space="preserve">              邮编：</w:t>
      </w:r>
      <w:r>
        <w:rPr>
          <w:rFonts w:hint="eastAsia"/>
          <w:spacing w:val="4"/>
          <w:sz w:val="23"/>
          <w:szCs w:val="23"/>
          <w:u w:val="single"/>
          <w:lang w:val="en-US" w:eastAsia="zh-CN"/>
        </w:rPr>
        <w:t xml:space="preserve">            </w:t>
      </w:r>
      <w:r>
        <w:rPr>
          <w:rFonts w:hint="eastAsia"/>
          <w:spacing w:val="4"/>
          <w:sz w:val="23"/>
          <w:szCs w:val="23"/>
          <w:lang w:val="en-US" w:eastAsia="zh-CN"/>
        </w:rPr>
        <w:t xml:space="preserve"> </w:t>
      </w:r>
    </w:p>
    <w:p w14:paraId="2512FFD8">
      <w:pPr>
        <w:pStyle w:val="2"/>
        <w:spacing w:before="89" w:line="229" w:lineRule="auto"/>
        <w:ind w:left="27" w:firstLine="476" w:firstLineChars="200"/>
        <w:rPr>
          <w:rFonts w:hint="eastAsia"/>
          <w:spacing w:val="4"/>
          <w:sz w:val="23"/>
          <w:szCs w:val="23"/>
          <w:lang w:val="en-US" w:eastAsia="zh-CN"/>
        </w:rPr>
      </w:pPr>
      <w:r>
        <w:rPr>
          <w:rFonts w:hint="eastAsia"/>
          <w:spacing w:val="4"/>
          <w:sz w:val="23"/>
          <w:szCs w:val="23"/>
          <w:lang w:val="en-US" w:eastAsia="zh-CN"/>
        </w:rPr>
        <w:t>联系人：</w:t>
      </w:r>
      <w:r>
        <w:rPr>
          <w:rFonts w:hint="eastAsia"/>
          <w:spacing w:val="4"/>
          <w:sz w:val="23"/>
          <w:szCs w:val="23"/>
          <w:u w:val="single"/>
          <w:lang w:val="en-US" w:eastAsia="zh-CN"/>
        </w:rPr>
        <w:t xml:space="preserve">              </w:t>
      </w:r>
      <w:r>
        <w:rPr>
          <w:rFonts w:hint="eastAsia"/>
          <w:spacing w:val="4"/>
          <w:sz w:val="23"/>
          <w:szCs w:val="23"/>
          <w:lang w:val="en-US" w:eastAsia="zh-CN"/>
        </w:rPr>
        <w:t xml:space="preserve">         联系人：</w:t>
      </w:r>
      <w:r>
        <w:rPr>
          <w:rFonts w:hint="eastAsia"/>
          <w:spacing w:val="4"/>
          <w:sz w:val="23"/>
          <w:szCs w:val="23"/>
          <w:u w:val="single"/>
          <w:lang w:val="en-US" w:eastAsia="zh-CN"/>
        </w:rPr>
        <w:t xml:space="preserve">           </w:t>
      </w:r>
      <w:r>
        <w:rPr>
          <w:rFonts w:hint="eastAsia"/>
          <w:spacing w:val="4"/>
          <w:sz w:val="23"/>
          <w:szCs w:val="23"/>
          <w:lang w:val="en-US" w:eastAsia="zh-CN"/>
        </w:rPr>
        <w:t xml:space="preserve">  </w:t>
      </w:r>
    </w:p>
    <w:p w14:paraId="72976DB6">
      <w:pPr>
        <w:pStyle w:val="2"/>
        <w:spacing w:before="89" w:line="229" w:lineRule="auto"/>
        <w:ind w:left="27" w:firstLine="476" w:firstLineChars="200"/>
        <w:rPr>
          <w:rFonts w:hint="eastAsia"/>
          <w:spacing w:val="4"/>
          <w:sz w:val="23"/>
          <w:szCs w:val="23"/>
          <w:lang w:val="en-US" w:eastAsia="zh-CN"/>
        </w:rPr>
      </w:pPr>
      <w:r>
        <w:rPr>
          <w:rFonts w:hint="eastAsia"/>
          <w:spacing w:val="4"/>
          <w:sz w:val="23"/>
          <w:szCs w:val="23"/>
          <w:lang w:val="en-US" w:eastAsia="zh-CN"/>
        </w:rPr>
        <w:t>电话：</w:t>
      </w:r>
      <w:r>
        <w:rPr>
          <w:rFonts w:hint="eastAsia"/>
          <w:spacing w:val="4"/>
          <w:sz w:val="23"/>
          <w:szCs w:val="23"/>
          <w:u w:val="single"/>
          <w:lang w:val="en-US" w:eastAsia="zh-CN"/>
        </w:rPr>
        <w:t xml:space="preserve">                 </w:t>
      </w:r>
      <w:r>
        <w:rPr>
          <w:rFonts w:hint="eastAsia"/>
          <w:spacing w:val="4"/>
          <w:sz w:val="23"/>
          <w:szCs w:val="23"/>
          <w:lang w:val="en-US" w:eastAsia="zh-CN"/>
        </w:rPr>
        <w:t xml:space="preserve">        联系电话：</w:t>
      </w:r>
      <w:r>
        <w:rPr>
          <w:rFonts w:hint="eastAsia"/>
          <w:spacing w:val="4"/>
          <w:sz w:val="23"/>
          <w:szCs w:val="23"/>
          <w:u w:val="single"/>
          <w:lang w:val="en-US" w:eastAsia="zh-CN"/>
        </w:rPr>
        <w:t xml:space="preserve">             </w:t>
      </w:r>
    </w:p>
    <w:p w14:paraId="482369D9">
      <w:pPr>
        <w:pStyle w:val="2"/>
        <w:spacing w:before="89" w:line="229" w:lineRule="auto"/>
        <w:ind w:left="27" w:firstLine="476" w:firstLineChars="200"/>
        <w:rPr>
          <w:rFonts w:hint="eastAsia"/>
          <w:spacing w:val="4"/>
          <w:sz w:val="23"/>
          <w:szCs w:val="23"/>
          <w:lang w:val="en-US" w:eastAsia="zh-CN"/>
        </w:rPr>
      </w:pPr>
      <w:r>
        <w:rPr>
          <w:rFonts w:hint="eastAsia"/>
          <w:spacing w:val="4"/>
          <w:sz w:val="23"/>
          <w:szCs w:val="23"/>
          <w:lang w:val="en-US" w:eastAsia="zh-CN"/>
        </w:rPr>
        <w:t>传真：</w:t>
      </w:r>
      <w:r>
        <w:rPr>
          <w:rFonts w:hint="eastAsia"/>
          <w:spacing w:val="4"/>
          <w:sz w:val="23"/>
          <w:szCs w:val="23"/>
          <w:u w:val="single"/>
          <w:lang w:val="en-US" w:eastAsia="zh-CN"/>
        </w:rPr>
        <w:t xml:space="preserve">               </w:t>
      </w:r>
      <w:r>
        <w:rPr>
          <w:rFonts w:hint="eastAsia"/>
          <w:spacing w:val="4"/>
          <w:sz w:val="23"/>
          <w:szCs w:val="23"/>
          <w:lang w:val="en-US" w:eastAsia="zh-CN"/>
        </w:rPr>
        <w:t xml:space="preserve">          传真：</w:t>
      </w:r>
      <w:r>
        <w:rPr>
          <w:rFonts w:hint="eastAsia"/>
          <w:spacing w:val="4"/>
          <w:sz w:val="23"/>
          <w:szCs w:val="23"/>
          <w:u w:val="single"/>
          <w:lang w:val="en-US" w:eastAsia="zh-CN"/>
        </w:rPr>
        <w:t xml:space="preserve">            </w:t>
      </w:r>
      <w:r>
        <w:rPr>
          <w:rFonts w:hint="eastAsia"/>
          <w:spacing w:val="4"/>
          <w:sz w:val="23"/>
          <w:szCs w:val="23"/>
          <w:lang w:val="en-US" w:eastAsia="zh-CN"/>
        </w:rPr>
        <w:t xml:space="preserve"> </w:t>
      </w:r>
    </w:p>
    <w:p w14:paraId="199D0112">
      <w:pPr>
        <w:pStyle w:val="2"/>
        <w:spacing w:before="89" w:line="229" w:lineRule="auto"/>
        <w:ind w:left="27" w:firstLine="476" w:firstLineChars="200"/>
        <w:rPr>
          <w:rFonts w:hint="eastAsia"/>
          <w:spacing w:val="4"/>
          <w:sz w:val="23"/>
          <w:szCs w:val="23"/>
          <w:lang w:val="en-US" w:eastAsia="zh-CN"/>
        </w:rPr>
      </w:pPr>
      <w:r>
        <w:rPr>
          <w:rFonts w:hint="eastAsia"/>
          <w:spacing w:val="4"/>
          <w:sz w:val="23"/>
          <w:szCs w:val="23"/>
          <w:lang w:val="en-US" w:eastAsia="zh-CN"/>
        </w:rPr>
        <w:t>电子邮件：</w:t>
      </w:r>
      <w:r>
        <w:rPr>
          <w:rFonts w:hint="eastAsia"/>
          <w:spacing w:val="4"/>
          <w:sz w:val="23"/>
          <w:szCs w:val="23"/>
          <w:u w:val="single"/>
          <w:lang w:val="en-US" w:eastAsia="zh-CN"/>
        </w:rPr>
        <w:t xml:space="preserve">               </w:t>
      </w:r>
      <w:r>
        <w:rPr>
          <w:rFonts w:hint="eastAsia"/>
          <w:spacing w:val="4"/>
          <w:sz w:val="23"/>
          <w:szCs w:val="23"/>
          <w:lang w:val="en-US" w:eastAsia="zh-CN"/>
        </w:rPr>
        <w:t xml:space="preserve">      电子邮件：</w:t>
      </w:r>
      <w:r>
        <w:rPr>
          <w:rFonts w:hint="eastAsia"/>
          <w:spacing w:val="4"/>
          <w:sz w:val="23"/>
          <w:szCs w:val="23"/>
          <w:u w:val="single"/>
          <w:lang w:val="en-US" w:eastAsia="zh-CN"/>
        </w:rPr>
        <w:t xml:space="preserve">            </w:t>
      </w:r>
      <w:r>
        <w:rPr>
          <w:rFonts w:hint="eastAsia"/>
          <w:spacing w:val="4"/>
          <w:sz w:val="23"/>
          <w:szCs w:val="23"/>
          <w:lang w:val="en-US" w:eastAsia="zh-CN"/>
        </w:rPr>
        <w:t xml:space="preserve"> </w:t>
      </w:r>
    </w:p>
    <w:p w14:paraId="20099EC5">
      <w:pPr>
        <w:pStyle w:val="2"/>
        <w:spacing w:before="89" w:line="229" w:lineRule="auto"/>
        <w:ind w:left="27" w:firstLine="476" w:firstLineChars="200"/>
        <w:rPr>
          <w:rFonts w:hint="eastAsia"/>
          <w:spacing w:val="4"/>
          <w:sz w:val="23"/>
          <w:szCs w:val="23"/>
          <w:lang w:val="en-US" w:eastAsia="zh-CN"/>
        </w:rPr>
      </w:pPr>
      <w:r>
        <w:rPr>
          <w:rFonts w:hint="eastAsia"/>
          <w:spacing w:val="4"/>
          <w:sz w:val="23"/>
          <w:szCs w:val="23"/>
          <w:lang w:val="en-US" w:eastAsia="zh-CN"/>
        </w:rPr>
        <w:t>网址：</w:t>
      </w:r>
      <w:r>
        <w:rPr>
          <w:rFonts w:hint="eastAsia"/>
          <w:spacing w:val="4"/>
          <w:sz w:val="23"/>
          <w:szCs w:val="23"/>
          <w:u w:val="single"/>
          <w:lang w:val="en-US" w:eastAsia="zh-CN"/>
        </w:rPr>
        <w:t xml:space="preserve">                </w:t>
      </w:r>
      <w:r>
        <w:rPr>
          <w:rFonts w:hint="eastAsia"/>
          <w:spacing w:val="4"/>
          <w:sz w:val="23"/>
          <w:szCs w:val="23"/>
          <w:lang w:val="en-US" w:eastAsia="zh-CN"/>
        </w:rPr>
        <w:t xml:space="preserve">         网址：</w:t>
      </w:r>
      <w:r>
        <w:rPr>
          <w:rFonts w:hint="eastAsia"/>
          <w:spacing w:val="4"/>
          <w:sz w:val="23"/>
          <w:szCs w:val="23"/>
          <w:u w:val="single"/>
          <w:lang w:val="en-US" w:eastAsia="zh-CN"/>
        </w:rPr>
        <w:t xml:space="preserve">             </w:t>
      </w:r>
    </w:p>
    <w:p w14:paraId="266632C7">
      <w:pPr>
        <w:pStyle w:val="2"/>
        <w:spacing w:before="89" w:line="229" w:lineRule="auto"/>
        <w:ind w:left="27" w:firstLine="476" w:firstLineChars="200"/>
        <w:rPr>
          <w:rFonts w:hint="eastAsia"/>
          <w:spacing w:val="4"/>
          <w:sz w:val="23"/>
          <w:szCs w:val="23"/>
          <w:lang w:val="en-US" w:eastAsia="zh-CN"/>
        </w:rPr>
      </w:pPr>
      <w:r>
        <w:rPr>
          <w:rFonts w:hint="eastAsia"/>
          <w:spacing w:val="4"/>
          <w:sz w:val="23"/>
          <w:szCs w:val="23"/>
          <w:lang w:val="en-US" w:eastAsia="zh-CN"/>
        </w:rPr>
        <w:t>开户银行：</w:t>
      </w:r>
      <w:r>
        <w:rPr>
          <w:rFonts w:hint="eastAsia"/>
          <w:spacing w:val="4"/>
          <w:sz w:val="23"/>
          <w:szCs w:val="23"/>
          <w:u w:val="single"/>
          <w:lang w:val="en-US" w:eastAsia="zh-CN"/>
        </w:rPr>
        <w:t xml:space="preserve">           </w:t>
      </w:r>
      <w:r>
        <w:rPr>
          <w:rFonts w:hint="eastAsia"/>
          <w:spacing w:val="4"/>
          <w:sz w:val="23"/>
          <w:szCs w:val="23"/>
          <w:lang w:val="en-US" w:eastAsia="zh-CN"/>
        </w:rPr>
        <w:t xml:space="preserve">          开户银行：</w:t>
      </w:r>
      <w:r>
        <w:rPr>
          <w:rFonts w:hint="eastAsia"/>
          <w:spacing w:val="4"/>
          <w:sz w:val="23"/>
          <w:szCs w:val="23"/>
          <w:u w:val="single"/>
          <w:lang w:val="en-US" w:eastAsia="zh-CN"/>
        </w:rPr>
        <w:t xml:space="preserve">            </w:t>
      </w:r>
      <w:r>
        <w:rPr>
          <w:rFonts w:hint="eastAsia"/>
          <w:spacing w:val="4"/>
          <w:sz w:val="23"/>
          <w:szCs w:val="23"/>
          <w:lang w:val="en-US" w:eastAsia="zh-CN"/>
        </w:rPr>
        <w:t xml:space="preserve"> </w:t>
      </w:r>
    </w:p>
    <w:p w14:paraId="7E6C5774">
      <w:pPr>
        <w:pStyle w:val="2"/>
        <w:spacing w:before="89" w:line="229" w:lineRule="auto"/>
        <w:ind w:left="27" w:firstLine="476" w:firstLineChars="200"/>
        <w:rPr>
          <w:rFonts w:hint="eastAsia"/>
          <w:spacing w:val="4"/>
          <w:sz w:val="23"/>
          <w:szCs w:val="23"/>
          <w:lang w:val="en-US" w:eastAsia="zh-CN"/>
        </w:rPr>
      </w:pPr>
      <w:r>
        <w:rPr>
          <w:rFonts w:hint="eastAsia"/>
          <w:spacing w:val="4"/>
          <w:sz w:val="23"/>
          <w:szCs w:val="23"/>
          <w:lang w:val="en-US" w:eastAsia="zh-CN"/>
        </w:rPr>
        <w:t>账号：</w:t>
      </w:r>
      <w:r>
        <w:rPr>
          <w:rFonts w:hint="eastAsia"/>
          <w:spacing w:val="4"/>
          <w:sz w:val="23"/>
          <w:szCs w:val="23"/>
          <w:u w:val="single"/>
          <w:lang w:val="en-US" w:eastAsia="zh-CN"/>
        </w:rPr>
        <w:t xml:space="preserve">                 </w:t>
      </w:r>
      <w:r>
        <w:rPr>
          <w:rFonts w:hint="eastAsia"/>
          <w:spacing w:val="4"/>
          <w:sz w:val="23"/>
          <w:szCs w:val="23"/>
          <w:lang w:val="en-US" w:eastAsia="zh-CN"/>
        </w:rPr>
        <w:t xml:space="preserve">        账号：</w:t>
      </w:r>
      <w:r>
        <w:rPr>
          <w:rFonts w:hint="eastAsia"/>
          <w:spacing w:val="4"/>
          <w:sz w:val="23"/>
          <w:szCs w:val="23"/>
          <w:u w:val="single"/>
          <w:lang w:val="en-US" w:eastAsia="zh-CN"/>
        </w:rPr>
        <w:t xml:space="preserve">             </w:t>
      </w:r>
    </w:p>
    <w:p w14:paraId="10BAA85C">
      <w:pPr>
        <w:pStyle w:val="2"/>
        <w:spacing w:before="89" w:line="229" w:lineRule="auto"/>
        <w:ind w:left="27" w:firstLine="476" w:firstLineChars="200"/>
        <w:rPr>
          <w:rFonts w:hint="default"/>
          <w:spacing w:val="4"/>
          <w:sz w:val="23"/>
          <w:szCs w:val="23"/>
          <w:lang w:val="en-US" w:eastAsia="zh-CN"/>
        </w:rPr>
      </w:pPr>
      <w:r>
        <w:rPr>
          <w:rFonts w:hint="eastAsia"/>
          <w:spacing w:val="4"/>
          <w:sz w:val="23"/>
          <w:szCs w:val="23"/>
          <w:lang w:val="en-US" w:eastAsia="zh-CN"/>
        </w:rPr>
        <w:t>监督单位：</w:t>
      </w:r>
      <w:r>
        <w:rPr>
          <w:rFonts w:hint="eastAsia"/>
          <w:spacing w:val="4"/>
          <w:sz w:val="23"/>
          <w:szCs w:val="23"/>
          <w:u w:val="single"/>
          <w:lang w:val="en-US" w:eastAsia="zh-CN"/>
        </w:rPr>
        <w:t xml:space="preserve">     </w:t>
      </w:r>
    </w:p>
    <w:p w14:paraId="190D6041">
      <w:pPr>
        <w:pStyle w:val="2"/>
        <w:spacing w:before="89" w:line="229" w:lineRule="auto"/>
        <w:ind w:left="27" w:firstLine="476" w:firstLineChars="200"/>
        <w:rPr>
          <w:rFonts w:hint="default"/>
          <w:spacing w:val="4"/>
          <w:sz w:val="23"/>
          <w:szCs w:val="23"/>
          <w:lang w:val="en-US" w:eastAsia="zh-CN"/>
        </w:rPr>
      </w:pPr>
      <w:r>
        <w:rPr>
          <w:rFonts w:hint="eastAsia"/>
          <w:spacing w:val="4"/>
          <w:sz w:val="23"/>
          <w:szCs w:val="23"/>
          <w:lang w:val="en-US" w:eastAsia="zh-CN"/>
        </w:rPr>
        <w:t>联系人：</w:t>
      </w:r>
      <w:r>
        <w:rPr>
          <w:rFonts w:hint="eastAsia"/>
          <w:spacing w:val="4"/>
          <w:sz w:val="23"/>
          <w:szCs w:val="23"/>
          <w:u w:val="single"/>
          <w:lang w:val="en-US" w:eastAsia="zh-CN"/>
        </w:rPr>
        <w:t xml:space="preserve">          </w:t>
      </w:r>
    </w:p>
    <w:p w14:paraId="4772CDC3">
      <w:pPr>
        <w:pStyle w:val="2"/>
        <w:spacing w:before="89" w:line="229" w:lineRule="auto"/>
        <w:ind w:left="27" w:firstLine="476" w:firstLineChars="200"/>
        <w:rPr>
          <w:rFonts w:hint="default"/>
          <w:spacing w:val="4"/>
          <w:sz w:val="23"/>
          <w:szCs w:val="23"/>
          <w:lang w:val="en-US" w:eastAsia="zh-CN"/>
        </w:rPr>
      </w:pPr>
      <w:r>
        <w:rPr>
          <w:rFonts w:hint="eastAsia"/>
          <w:spacing w:val="4"/>
          <w:sz w:val="23"/>
          <w:szCs w:val="23"/>
          <w:lang w:val="en-US" w:eastAsia="zh-CN"/>
        </w:rPr>
        <w:t>联系电话：</w:t>
      </w:r>
      <w:r>
        <w:rPr>
          <w:rFonts w:hint="eastAsia"/>
          <w:spacing w:val="4"/>
          <w:sz w:val="23"/>
          <w:szCs w:val="23"/>
          <w:u w:val="single"/>
          <w:lang w:val="en-US" w:eastAsia="zh-CN"/>
        </w:rPr>
        <w:t xml:space="preserve">        </w:t>
      </w:r>
    </w:p>
    <w:p w14:paraId="3AB9AC50">
      <w:pPr>
        <w:pStyle w:val="2"/>
        <w:spacing w:before="89" w:line="229" w:lineRule="auto"/>
        <w:ind w:left="27"/>
        <w:jc w:val="right"/>
        <w:rPr>
          <w:rFonts w:hint="default" w:eastAsia="宋体"/>
          <w:spacing w:val="4"/>
          <w:sz w:val="23"/>
          <w:szCs w:val="23"/>
          <w:lang w:val="en-US" w:eastAsia="zh-CN"/>
        </w:rPr>
      </w:pPr>
      <w:r>
        <w:rPr>
          <w:rFonts w:hint="eastAsia"/>
          <w:spacing w:val="4"/>
          <w:sz w:val="23"/>
          <w:szCs w:val="23"/>
          <w:u w:val="single"/>
          <w:lang w:val="en-US" w:eastAsia="zh-CN"/>
        </w:rPr>
        <w:t xml:space="preserve">    </w:t>
      </w:r>
      <w:r>
        <w:rPr>
          <w:rFonts w:hint="eastAsia"/>
          <w:spacing w:val="4"/>
          <w:sz w:val="23"/>
          <w:szCs w:val="23"/>
          <w:lang w:val="en-US" w:eastAsia="zh-CN"/>
        </w:rPr>
        <w:t>年</w:t>
      </w:r>
      <w:r>
        <w:rPr>
          <w:rFonts w:hint="eastAsia"/>
          <w:spacing w:val="4"/>
          <w:sz w:val="23"/>
          <w:szCs w:val="23"/>
          <w:u w:val="single"/>
          <w:lang w:val="en-US" w:eastAsia="zh-CN"/>
        </w:rPr>
        <w:t xml:space="preserve">  </w:t>
      </w:r>
      <w:r>
        <w:rPr>
          <w:rFonts w:hint="eastAsia"/>
          <w:spacing w:val="4"/>
          <w:sz w:val="23"/>
          <w:szCs w:val="23"/>
          <w:lang w:val="en-US" w:eastAsia="zh-CN"/>
        </w:rPr>
        <w:t>月</w:t>
      </w:r>
      <w:r>
        <w:rPr>
          <w:rFonts w:hint="eastAsia"/>
          <w:spacing w:val="4"/>
          <w:sz w:val="23"/>
          <w:szCs w:val="23"/>
          <w:u w:val="single"/>
          <w:lang w:val="en-US" w:eastAsia="zh-CN"/>
        </w:rPr>
        <w:t xml:space="preserve">  </w:t>
      </w:r>
      <w:r>
        <w:rPr>
          <w:rFonts w:hint="eastAsia"/>
          <w:spacing w:val="4"/>
          <w:sz w:val="23"/>
          <w:szCs w:val="23"/>
          <w:lang w:val="en-US" w:eastAsia="zh-CN"/>
        </w:rPr>
        <w:t>日</w:t>
      </w:r>
    </w:p>
    <w:p w14:paraId="7517A83C">
      <w:pPr>
        <w:pStyle w:val="2"/>
        <w:spacing w:before="89" w:line="229" w:lineRule="auto"/>
        <w:ind w:left="27"/>
        <w:rPr>
          <w:spacing w:val="4"/>
          <w:sz w:val="23"/>
          <w:szCs w:val="23"/>
        </w:rPr>
      </w:pPr>
    </w:p>
    <w:p w14:paraId="5AE732F2">
      <w:pPr>
        <w:pStyle w:val="2"/>
        <w:spacing w:before="89" w:line="229" w:lineRule="auto"/>
        <w:ind w:left="27"/>
        <w:rPr>
          <w:spacing w:val="4"/>
          <w:sz w:val="23"/>
          <w:szCs w:val="23"/>
        </w:rPr>
      </w:pPr>
    </w:p>
    <w:p w14:paraId="3F85E6BB">
      <w:pPr>
        <w:pStyle w:val="2"/>
        <w:spacing w:before="89" w:line="229" w:lineRule="auto"/>
        <w:ind w:left="27"/>
        <w:rPr>
          <w:spacing w:val="4"/>
          <w:sz w:val="23"/>
          <w:szCs w:val="23"/>
        </w:rPr>
      </w:pPr>
    </w:p>
    <w:p w14:paraId="45D6CE58">
      <w:pPr>
        <w:pStyle w:val="2"/>
        <w:spacing w:before="121" w:line="240" w:lineRule="auto"/>
        <w:rPr>
          <w:rFonts w:hint="eastAsia"/>
          <w:spacing w:val="1"/>
          <w:sz w:val="23"/>
          <w:szCs w:val="23"/>
          <w:lang w:eastAsia="zh-CN"/>
        </w:rPr>
      </w:pPr>
    </w:p>
    <w:p w14:paraId="612A598C">
      <w:pPr>
        <w:spacing w:line="80" w:lineRule="exact"/>
        <w:sectPr>
          <w:pgSz w:w="11919" w:h="16858"/>
          <w:pgMar w:top="1432" w:right="1787" w:bottom="0" w:left="1787" w:header="0" w:footer="0" w:gutter="0"/>
          <w:pgBorders>
            <w:top w:val="none" w:sz="0" w:space="0"/>
            <w:left w:val="none" w:sz="0" w:space="0"/>
            <w:bottom w:val="none" w:sz="0" w:space="0"/>
            <w:right w:val="none" w:sz="0" w:space="0"/>
          </w:pgBorders>
          <w:cols w:equalWidth="0" w:num="1">
            <w:col w:w="8343"/>
          </w:cols>
        </w:sectPr>
      </w:pPr>
    </w:p>
    <w:p w14:paraId="370ED534">
      <w:pPr>
        <w:spacing w:line="145" w:lineRule="exact"/>
      </w:pPr>
    </w:p>
    <w:p w14:paraId="55DD2CBE">
      <w:pPr>
        <w:pStyle w:val="2"/>
        <w:spacing w:before="261" w:line="221" w:lineRule="auto"/>
        <w:ind w:left="2557"/>
        <w:outlineLvl w:val="0"/>
        <w:rPr>
          <w:sz w:val="38"/>
          <w:szCs w:val="38"/>
        </w:rPr>
      </w:pPr>
      <w:r>
        <w:rPr>
          <w:spacing w:val="2"/>
          <w:sz w:val="38"/>
          <w:szCs w:val="38"/>
        </w:rPr>
        <w:t>第二章 投标人须知</w:t>
      </w:r>
    </w:p>
    <w:p w14:paraId="24400576">
      <w:pPr>
        <w:pStyle w:val="2"/>
        <w:spacing w:before="15" w:line="208" w:lineRule="auto"/>
        <w:ind w:left="439"/>
      </w:pPr>
      <w:r>
        <w:rPr>
          <w:color w:val="FFFFFF"/>
          <w:spacing w:val="-1"/>
          <w14:textFill>
            <w14:solidFill>
              <w14:srgbClr w14:val="FFFFFF">
                <w14:alpha w14:val="89803"/>
              </w14:srgbClr>
            </w14:solidFill>
          </w14:textFill>
        </w:rPr>
        <w:t>618495177216102400</w:t>
      </w:r>
    </w:p>
    <w:p w14:paraId="64662D16">
      <w:pPr>
        <w:spacing w:line="335" w:lineRule="exact"/>
        <w:ind w:left="2838"/>
        <w:rPr>
          <w:rFonts w:ascii="微软雅黑" w:hAnsi="微软雅黑" w:eastAsia="微软雅黑" w:cs="微软雅黑"/>
          <w:sz w:val="33"/>
          <w:szCs w:val="33"/>
        </w:rPr>
      </w:pPr>
      <w:r>
        <w:rPr>
          <w:rFonts w:ascii="微软雅黑" w:hAnsi="微软雅黑" w:eastAsia="微软雅黑" w:cs="微软雅黑"/>
          <w:spacing w:val="5"/>
          <w:position w:val="-1"/>
          <w:sz w:val="33"/>
          <w:szCs w:val="33"/>
        </w:rPr>
        <w:t>投标人须知前附表</w:t>
      </w:r>
    </w:p>
    <w:p w14:paraId="1FF0E2A2">
      <w:pPr>
        <w:spacing w:line="110"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06"/>
        <w:gridCol w:w="1602"/>
        <w:gridCol w:w="5799"/>
      </w:tblGrid>
      <w:tr w14:paraId="2922311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8" w:hRule="atLeast"/>
        </w:trPr>
        <w:tc>
          <w:tcPr>
            <w:tcW w:w="906" w:type="dxa"/>
            <w:vAlign w:val="top"/>
          </w:tcPr>
          <w:p w14:paraId="787D94E4">
            <w:pPr>
              <w:spacing w:before="102" w:line="158" w:lineRule="auto"/>
              <w:ind w:left="331" w:right="143" w:hanging="179"/>
              <w:rPr>
                <w:rFonts w:ascii="微软雅黑" w:hAnsi="微软雅黑" w:eastAsia="微软雅黑" w:cs="微软雅黑"/>
                <w:sz w:val="22"/>
                <w:szCs w:val="22"/>
              </w:rPr>
            </w:pPr>
            <w:r>
              <w:rPr>
                <w:rFonts w:ascii="微软雅黑" w:hAnsi="微软雅黑" w:eastAsia="微软雅黑" w:cs="微软雅黑"/>
                <w:spacing w:val="25"/>
                <w:sz w:val="23"/>
                <w:szCs w:val="23"/>
              </w:rPr>
              <w:t>条</w:t>
            </w:r>
            <w:r>
              <w:rPr>
                <w:rFonts w:ascii="微软雅黑" w:hAnsi="微软雅黑" w:eastAsia="微软雅黑" w:cs="微软雅黑"/>
                <w:spacing w:val="15"/>
                <w:sz w:val="23"/>
                <w:szCs w:val="23"/>
              </w:rPr>
              <w:t xml:space="preserve"> </w:t>
            </w:r>
            <w:r>
              <w:rPr>
                <w:rFonts w:ascii="微软雅黑" w:hAnsi="微软雅黑" w:eastAsia="微软雅黑" w:cs="微软雅黑"/>
                <w:spacing w:val="25"/>
                <w:sz w:val="23"/>
                <w:szCs w:val="23"/>
              </w:rPr>
              <w:t>款</w:t>
            </w:r>
            <w:r>
              <w:rPr>
                <w:rFonts w:ascii="微软雅黑" w:hAnsi="微软雅黑" w:eastAsia="微软雅黑" w:cs="微软雅黑"/>
                <w:sz w:val="23"/>
                <w:szCs w:val="23"/>
              </w:rPr>
              <w:t xml:space="preserve"> </w:t>
            </w:r>
            <w:r>
              <w:rPr>
                <w:rFonts w:ascii="微软雅黑" w:hAnsi="微软雅黑" w:eastAsia="微软雅黑" w:cs="微软雅黑"/>
                <w:spacing w:val="13"/>
                <w:sz w:val="22"/>
                <w:szCs w:val="22"/>
              </w:rPr>
              <w:t>号</w:t>
            </w:r>
          </w:p>
        </w:tc>
        <w:tc>
          <w:tcPr>
            <w:tcW w:w="1602" w:type="dxa"/>
            <w:vAlign w:val="top"/>
          </w:tcPr>
          <w:p w14:paraId="6E67DF57">
            <w:pPr>
              <w:spacing w:before="238" w:line="238" w:lineRule="exact"/>
              <w:ind w:left="136"/>
              <w:rPr>
                <w:rFonts w:ascii="微软雅黑" w:hAnsi="微软雅黑" w:eastAsia="微软雅黑" w:cs="微软雅黑"/>
                <w:sz w:val="23"/>
                <w:szCs w:val="23"/>
              </w:rPr>
            </w:pPr>
            <w:r>
              <w:rPr>
                <w:rFonts w:ascii="微软雅黑" w:hAnsi="微软雅黑" w:eastAsia="微软雅黑" w:cs="微软雅黑"/>
                <w:spacing w:val="28"/>
                <w:position w:val="-1"/>
                <w:sz w:val="23"/>
                <w:szCs w:val="23"/>
              </w:rPr>
              <w:t>条</w:t>
            </w:r>
            <w:r>
              <w:rPr>
                <w:rFonts w:ascii="微软雅黑" w:hAnsi="微软雅黑" w:eastAsia="微软雅黑" w:cs="微软雅黑"/>
                <w:spacing w:val="25"/>
                <w:position w:val="-1"/>
                <w:sz w:val="23"/>
                <w:szCs w:val="23"/>
              </w:rPr>
              <w:t xml:space="preserve"> </w:t>
            </w:r>
            <w:r>
              <w:rPr>
                <w:rFonts w:ascii="微软雅黑" w:hAnsi="微软雅黑" w:eastAsia="微软雅黑" w:cs="微软雅黑"/>
                <w:spacing w:val="28"/>
                <w:position w:val="-1"/>
                <w:sz w:val="23"/>
                <w:szCs w:val="23"/>
              </w:rPr>
              <w:t>款 名</w:t>
            </w:r>
            <w:r>
              <w:rPr>
                <w:rFonts w:ascii="微软雅黑" w:hAnsi="微软雅黑" w:eastAsia="微软雅黑" w:cs="微软雅黑"/>
                <w:spacing w:val="25"/>
                <w:position w:val="-1"/>
                <w:sz w:val="23"/>
                <w:szCs w:val="23"/>
              </w:rPr>
              <w:t xml:space="preserve"> </w:t>
            </w:r>
            <w:r>
              <w:rPr>
                <w:rFonts w:ascii="微软雅黑" w:hAnsi="微软雅黑" w:eastAsia="微软雅黑" w:cs="微软雅黑"/>
                <w:spacing w:val="28"/>
                <w:position w:val="-1"/>
                <w:sz w:val="23"/>
                <w:szCs w:val="23"/>
              </w:rPr>
              <w:t>称</w:t>
            </w:r>
          </w:p>
        </w:tc>
        <w:tc>
          <w:tcPr>
            <w:tcW w:w="5799" w:type="dxa"/>
            <w:tcBorders>
              <w:right w:val="single" w:color="8D8D8D" w:sz="4" w:space="0"/>
            </w:tcBorders>
            <w:vAlign w:val="top"/>
          </w:tcPr>
          <w:p w14:paraId="579C7F9F">
            <w:pPr>
              <w:spacing w:before="240" w:line="237" w:lineRule="exact"/>
              <w:ind w:left="2237"/>
              <w:rPr>
                <w:rFonts w:ascii="微软雅黑" w:hAnsi="微软雅黑" w:eastAsia="微软雅黑" w:cs="微软雅黑"/>
                <w:sz w:val="23"/>
                <w:szCs w:val="23"/>
              </w:rPr>
            </w:pPr>
            <w:r>
              <w:rPr>
                <w:rFonts w:ascii="微软雅黑" w:hAnsi="微软雅黑" w:eastAsia="微软雅黑" w:cs="微软雅黑"/>
                <w:spacing w:val="22"/>
                <w:position w:val="-1"/>
                <w:sz w:val="23"/>
                <w:szCs w:val="23"/>
              </w:rPr>
              <w:t>编</w:t>
            </w:r>
            <w:r>
              <w:rPr>
                <w:rFonts w:ascii="微软雅黑" w:hAnsi="微软雅黑" w:eastAsia="微软雅黑" w:cs="微软雅黑"/>
                <w:spacing w:val="27"/>
                <w:w w:val="101"/>
                <w:position w:val="-1"/>
                <w:sz w:val="23"/>
                <w:szCs w:val="23"/>
              </w:rPr>
              <w:t xml:space="preserve"> </w:t>
            </w:r>
            <w:r>
              <w:rPr>
                <w:rFonts w:ascii="微软雅黑" w:hAnsi="微软雅黑" w:eastAsia="微软雅黑" w:cs="微软雅黑"/>
                <w:spacing w:val="22"/>
                <w:position w:val="-1"/>
                <w:sz w:val="23"/>
                <w:szCs w:val="23"/>
              </w:rPr>
              <w:t>列</w:t>
            </w:r>
            <w:r>
              <w:rPr>
                <w:rFonts w:ascii="微软雅黑" w:hAnsi="微软雅黑" w:eastAsia="微软雅黑" w:cs="微软雅黑"/>
                <w:spacing w:val="35"/>
                <w:position w:val="-1"/>
                <w:sz w:val="23"/>
                <w:szCs w:val="23"/>
              </w:rPr>
              <w:t xml:space="preserve"> </w:t>
            </w:r>
            <w:r>
              <w:rPr>
                <w:rFonts w:ascii="微软雅黑" w:hAnsi="微软雅黑" w:eastAsia="微软雅黑" w:cs="微软雅黑"/>
                <w:spacing w:val="22"/>
                <w:position w:val="-1"/>
                <w:sz w:val="23"/>
                <w:szCs w:val="23"/>
              </w:rPr>
              <w:t>内</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22"/>
                <w:position w:val="-1"/>
                <w:sz w:val="23"/>
                <w:szCs w:val="23"/>
              </w:rPr>
              <w:t>容</w:t>
            </w:r>
          </w:p>
        </w:tc>
      </w:tr>
      <w:tr w14:paraId="1ADE7D7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80" w:hRule="atLeast"/>
        </w:trPr>
        <w:tc>
          <w:tcPr>
            <w:tcW w:w="906" w:type="dxa"/>
            <w:vAlign w:val="top"/>
          </w:tcPr>
          <w:p w14:paraId="777E3E94">
            <w:pPr>
              <w:spacing w:line="310" w:lineRule="auto"/>
              <w:rPr>
                <w:rFonts w:ascii="Arial"/>
                <w:sz w:val="21"/>
              </w:rPr>
            </w:pPr>
          </w:p>
          <w:p w14:paraId="4CF8B5CC">
            <w:pPr>
              <w:spacing w:line="310" w:lineRule="auto"/>
              <w:rPr>
                <w:rFonts w:ascii="Arial"/>
                <w:sz w:val="21"/>
              </w:rPr>
            </w:pPr>
          </w:p>
          <w:p w14:paraId="5A6A4679">
            <w:pPr>
              <w:spacing w:line="311" w:lineRule="auto"/>
              <w:rPr>
                <w:rFonts w:ascii="Arial"/>
                <w:sz w:val="21"/>
              </w:rPr>
            </w:pPr>
          </w:p>
          <w:p w14:paraId="70159446">
            <w:pPr>
              <w:pStyle w:val="7"/>
              <w:spacing w:before="78" w:line="239" w:lineRule="auto"/>
              <w:ind w:left="111"/>
              <w:rPr>
                <w:sz w:val="24"/>
                <w:szCs w:val="24"/>
              </w:rPr>
            </w:pPr>
            <w:r>
              <w:rPr>
                <w:spacing w:val="-5"/>
                <w:sz w:val="24"/>
                <w:szCs w:val="24"/>
              </w:rPr>
              <w:t>1.1.2</w:t>
            </w:r>
          </w:p>
        </w:tc>
        <w:tc>
          <w:tcPr>
            <w:tcW w:w="1602" w:type="dxa"/>
            <w:vAlign w:val="top"/>
          </w:tcPr>
          <w:p w14:paraId="63378D90">
            <w:pPr>
              <w:spacing w:line="310" w:lineRule="auto"/>
              <w:rPr>
                <w:rFonts w:ascii="Arial"/>
                <w:sz w:val="21"/>
              </w:rPr>
            </w:pPr>
          </w:p>
          <w:p w14:paraId="6BE5CF0C">
            <w:pPr>
              <w:spacing w:line="311" w:lineRule="auto"/>
              <w:rPr>
                <w:rFonts w:ascii="Arial"/>
                <w:sz w:val="21"/>
              </w:rPr>
            </w:pPr>
          </w:p>
          <w:p w14:paraId="1C3F44D5">
            <w:pPr>
              <w:spacing w:line="311" w:lineRule="auto"/>
              <w:rPr>
                <w:rFonts w:ascii="Arial"/>
                <w:sz w:val="21"/>
              </w:rPr>
            </w:pPr>
          </w:p>
          <w:p w14:paraId="067F7704">
            <w:pPr>
              <w:pStyle w:val="7"/>
              <w:spacing w:before="78" w:line="220" w:lineRule="auto"/>
              <w:ind w:left="91"/>
              <w:rPr>
                <w:sz w:val="24"/>
                <w:szCs w:val="24"/>
              </w:rPr>
            </w:pPr>
            <w:r>
              <w:rPr>
                <w:spacing w:val="-3"/>
                <w:sz w:val="24"/>
                <w:szCs w:val="24"/>
              </w:rPr>
              <w:t>招标人</w:t>
            </w:r>
          </w:p>
        </w:tc>
        <w:tc>
          <w:tcPr>
            <w:tcW w:w="5799" w:type="dxa"/>
            <w:tcBorders>
              <w:right w:val="single" w:color="8D8D8D" w:sz="4" w:space="0"/>
            </w:tcBorders>
            <w:vAlign w:val="top"/>
          </w:tcPr>
          <w:p w14:paraId="46431ADE">
            <w:pPr>
              <w:pStyle w:val="7"/>
              <w:spacing w:before="203" w:line="187" w:lineRule="auto"/>
              <w:ind w:left="85"/>
              <w:rPr>
                <w:rFonts w:hint="default"/>
                <w:spacing w:val="-2"/>
                <w:sz w:val="24"/>
                <w:szCs w:val="24"/>
                <w:lang w:val="en-US" w:eastAsia="zh-CN"/>
              </w:rPr>
            </w:pPr>
            <w:r>
              <w:rPr>
                <w:spacing w:val="-2"/>
                <w:sz w:val="24"/>
                <w:szCs w:val="24"/>
              </w:rPr>
              <w:t>名称：</w:t>
            </w:r>
            <w:r>
              <w:rPr>
                <w:rFonts w:hint="eastAsia"/>
                <w:spacing w:val="-2"/>
                <w:sz w:val="24"/>
                <w:szCs w:val="24"/>
                <w:u w:val="single"/>
                <w:lang w:val="en-US" w:eastAsia="zh-CN"/>
              </w:rPr>
              <w:t xml:space="preserve">           </w:t>
            </w:r>
          </w:p>
          <w:p w14:paraId="37302210">
            <w:pPr>
              <w:pStyle w:val="7"/>
              <w:spacing w:before="203" w:line="187" w:lineRule="auto"/>
              <w:ind w:left="85"/>
              <w:rPr>
                <w:rFonts w:hint="default"/>
                <w:spacing w:val="-2"/>
                <w:sz w:val="24"/>
                <w:szCs w:val="24"/>
                <w:lang w:val="en-US" w:eastAsia="zh-CN"/>
              </w:rPr>
            </w:pPr>
            <w:r>
              <w:rPr>
                <w:spacing w:val="-2"/>
                <w:sz w:val="24"/>
                <w:szCs w:val="24"/>
              </w:rPr>
              <w:t>地址：</w:t>
            </w:r>
            <w:r>
              <w:rPr>
                <w:rFonts w:hint="eastAsia"/>
                <w:spacing w:val="-2"/>
                <w:sz w:val="24"/>
                <w:szCs w:val="24"/>
                <w:u w:val="single"/>
                <w:lang w:val="en-US" w:eastAsia="zh-CN"/>
              </w:rPr>
              <w:t xml:space="preserve">           </w:t>
            </w:r>
          </w:p>
          <w:p w14:paraId="7BC3E8FD">
            <w:pPr>
              <w:pStyle w:val="7"/>
              <w:spacing w:before="203" w:line="187" w:lineRule="auto"/>
              <w:ind w:left="85"/>
              <w:rPr>
                <w:rFonts w:hint="default"/>
                <w:spacing w:val="-2"/>
                <w:sz w:val="24"/>
                <w:szCs w:val="24"/>
                <w:lang w:val="en-US" w:eastAsia="zh-CN"/>
              </w:rPr>
            </w:pPr>
            <w:r>
              <w:rPr>
                <w:spacing w:val="-2"/>
                <w:sz w:val="24"/>
                <w:szCs w:val="24"/>
              </w:rPr>
              <w:t>联系人：</w:t>
            </w:r>
            <w:r>
              <w:rPr>
                <w:rFonts w:hint="eastAsia"/>
                <w:spacing w:val="-2"/>
                <w:sz w:val="24"/>
                <w:szCs w:val="24"/>
                <w:u w:val="single"/>
                <w:lang w:val="en-US" w:eastAsia="zh-CN"/>
              </w:rPr>
              <w:t xml:space="preserve">           </w:t>
            </w:r>
          </w:p>
          <w:p w14:paraId="568DBDB5">
            <w:pPr>
              <w:pStyle w:val="7"/>
              <w:spacing w:before="203" w:line="187" w:lineRule="auto"/>
              <w:ind w:left="85"/>
              <w:rPr>
                <w:rFonts w:hint="default"/>
                <w:spacing w:val="-2"/>
                <w:sz w:val="24"/>
                <w:szCs w:val="24"/>
                <w:lang w:val="en-US" w:eastAsia="zh-CN"/>
              </w:rPr>
            </w:pPr>
            <w:r>
              <w:rPr>
                <w:spacing w:val="-2"/>
                <w:sz w:val="24"/>
                <w:szCs w:val="24"/>
              </w:rPr>
              <w:t>电话：</w:t>
            </w:r>
            <w:r>
              <w:rPr>
                <w:rFonts w:hint="eastAsia"/>
                <w:spacing w:val="-2"/>
                <w:sz w:val="24"/>
                <w:szCs w:val="24"/>
                <w:u w:val="single"/>
                <w:lang w:val="en-US" w:eastAsia="zh-CN"/>
              </w:rPr>
              <w:t xml:space="preserve">           </w:t>
            </w:r>
          </w:p>
        </w:tc>
      </w:tr>
      <w:tr w14:paraId="6337C61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75" w:hRule="atLeast"/>
        </w:trPr>
        <w:tc>
          <w:tcPr>
            <w:tcW w:w="906" w:type="dxa"/>
            <w:vAlign w:val="top"/>
          </w:tcPr>
          <w:p w14:paraId="7895C170">
            <w:pPr>
              <w:spacing w:line="305" w:lineRule="auto"/>
              <w:rPr>
                <w:rFonts w:ascii="Arial"/>
                <w:sz w:val="21"/>
              </w:rPr>
            </w:pPr>
          </w:p>
          <w:p w14:paraId="537164CF">
            <w:pPr>
              <w:spacing w:line="305" w:lineRule="auto"/>
              <w:rPr>
                <w:rFonts w:ascii="Arial"/>
                <w:sz w:val="21"/>
              </w:rPr>
            </w:pPr>
          </w:p>
          <w:p w14:paraId="7A983701">
            <w:pPr>
              <w:spacing w:line="306" w:lineRule="auto"/>
              <w:rPr>
                <w:rFonts w:ascii="Arial"/>
                <w:sz w:val="21"/>
              </w:rPr>
            </w:pPr>
          </w:p>
          <w:p w14:paraId="4A4B5223">
            <w:pPr>
              <w:pStyle w:val="7"/>
              <w:spacing w:before="78" w:line="239" w:lineRule="auto"/>
              <w:ind w:left="111"/>
              <w:rPr>
                <w:sz w:val="24"/>
                <w:szCs w:val="24"/>
              </w:rPr>
            </w:pPr>
            <w:r>
              <w:rPr>
                <w:spacing w:val="-5"/>
                <w:sz w:val="24"/>
                <w:szCs w:val="24"/>
              </w:rPr>
              <w:t>1.1.3</w:t>
            </w:r>
          </w:p>
        </w:tc>
        <w:tc>
          <w:tcPr>
            <w:tcW w:w="1602" w:type="dxa"/>
            <w:vAlign w:val="top"/>
          </w:tcPr>
          <w:p w14:paraId="2A99C15C">
            <w:pPr>
              <w:spacing w:line="260" w:lineRule="auto"/>
              <w:rPr>
                <w:rFonts w:ascii="Arial"/>
                <w:sz w:val="21"/>
              </w:rPr>
            </w:pPr>
          </w:p>
          <w:p w14:paraId="06648166">
            <w:pPr>
              <w:spacing w:line="261" w:lineRule="auto"/>
              <w:rPr>
                <w:rFonts w:ascii="Arial"/>
                <w:sz w:val="21"/>
              </w:rPr>
            </w:pPr>
          </w:p>
          <w:p w14:paraId="2A66B19D">
            <w:pPr>
              <w:spacing w:line="261" w:lineRule="auto"/>
              <w:rPr>
                <w:rFonts w:ascii="Arial"/>
                <w:sz w:val="21"/>
              </w:rPr>
            </w:pPr>
          </w:p>
          <w:p w14:paraId="43A54006">
            <w:pPr>
              <w:pStyle w:val="7"/>
              <w:spacing w:before="78" w:line="214" w:lineRule="auto"/>
              <w:ind w:left="92" w:right="306" w:hanging="1"/>
              <w:rPr>
                <w:sz w:val="24"/>
                <w:szCs w:val="24"/>
              </w:rPr>
            </w:pPr>
            <w:r>
              <w:rPr>
                <w:spacing w:val="-3"/>
                <w:sz w:val="24"/>
                <w:szCs w:val="24"/>
              </w:rPr>
              <w:t>招标代理机</w:t>
            </w:r>
            <w:r>
              <w:rPr>
                <w:spacing w:val="3"/>
                <w:sz w:val="24"/>
                <w:szCs w:val="24"/>
              </w:rPr>
              <w:t xml:space="preserve"> </w:t>
            </w:r>
            <w:r>
              <w:rPr>
                <w:sz w:val="24"/>
                <w:szCs w:val="24"/>
              </w:rPr>
              <w:t>构</w:t>
            </w:r>
          </w:p>
        </w:tc>
        <w:tc>
          <w:tcPr>
            <w:tcW w:w="5799" w:type="dxa"/>
            <w:tcBorders>
              <w:right w:val="single" w:color="8D8D8D" w:sz="4" w:space="0"/>
            </w:tcBorders>
            <w:vAlign w:val="top"/>
          </w:tcPr>
          <w:p w14:paraId="23925314">
            <w:pPr>
              <w:pStyle w:val="7"/>
              <w:spacing w:before="203" w:line="187" w:lineRule="auto"/>
              <w:ind w:left="85"/>
              <w:rPr>
                <w:rFonts w:hint="default"/>
                <w:spacing w:val="-2"/>
                <w:sz w:val="24"/>
                <w:szCs w:val="24"/>
                <w:lang w:val="en-US" w:eastAsia="zh-CN"/>
              </w:rPr>
            </w:pPr>
            <w:r>
              <w:rPr>
                <w:spacing w:val="-2"/>
                <w:sz w:val="24"/>
                <w:szCs w:val="24"/>
              </w:rPr>
              <w:t>名称：</w:t>
            </w:r>
            <w:r>
              <w:rPr>
                <w:rFonts w:hint="eastAsia"/>
                <w:spacing w:val="-2"/>
                <w:sz w:val="24"/>
                <w:szCs w:val="24"/>
                <w:u w:val="single"/>
                <w:lang w:val="en-US" w:eastAsia="zh-CN"/>
              </w:rPr>
              <w:t xml:space="preserve">           </w:t>
            </w:r>
          </w:p>
          <w:p w14:paraId="04CC165B">
            <w:pPr>
              <w:pStyle w:val="7"/>
              <w:spacing w:before="203" w:line="187" w:lineRule="auto"/>
              <w:ind w:left="85"/>
              <w:rPr>
                <w:rFonts w:hint="default"/>
                <w:spacing w:val="-2"/>
                <w:sz w:val="24"/>
                <w:szCs w:val="24"/>
                <w:lang w:val="en-US" w:eastAsia="zh-CN"/>
              </w:rPr>
            </w:pPr>
            <w:r>
              <w:rPr>
                <w:spacing w:val="-2"/>
                <w:sz w:val="24"/>
                <w:szCs w:val="24"/>
              </w:rPr>
              <w:t>地址：</w:t>
            </w:r>
            <w:r>
              <w:rPr>
                <w:rFonts w:hint="eastAsia"/>
                <w:spacing w:val="-2"/>
                <w:sz w:val="24"/>
                <w:szCs w:val="24"/>
                <w:u w:val="single"/>
                <w:lang w:val="en-US" w:eastAsia="zh-CN"/>
              </w:rPr>
              <w:t xml:space="preserve">           </w:t>
            </w:r>
          </w:p>
          <w:p w14:paraId="608AEF4A">
            <w:pPr>
              <w:pStyle w:val="7"/>
              <w:spacing w:before="203" w:line="187" w:lineRule="auto"/>
              <w:ind w:left="85"/>
              <w:rPr>
                <w:rFonts w:hint="default"/>
                <w:spacing w:val="-2"/>
                <w:sz w:val="24"/>
                <w:szCs w:val="24"/>
                <w:lang w:val="en-US" w:eastAsia="zh-CN"/>
              </w:rPr>
            </w:pPr>
            <w:r>
              <w:rPr>
                <w:spacing w:val="-2"/>
                <w:sz w:val="24"/>
                <w:szCs w:val="24"/>
              </w:rPr>
              <w:t>联系人：</w:t>
            </w:r>
            <w:r>
              <w:rPr>
                <w:rFonts w:hint="eastAsia"/>
                <w:spacing w:val="-2"/>
                <w:sz w:val="24"/>
                <w:szCs w:val="24"/>
                <w:u w:val="single"/>
                <w:lang w:val="en-US" w:eastAsia="zh-CN"/>
              </w:rPr>
              <w:t xml:space="preserve">           </w:t>
            </w:r>
          </w:p>
          <w:p w14:paraId="504CFAF8">
            <w:pPr>
              <w:pStyle w:val="7"/>
              <w:spacing w:before="203" w:line="187" w:lineRule="auto"/>
              <w:ind w:left="85"/>
              <w:rPr>
                <w:rFonts w:hint="default"/>
                <w:spacing w:val="-2"/>
                <w:sz w:val="24"/>
                <w:szCs w:val="24"/>
                <w:lang w:val="en-US" w:eastAsia="zh-CN"/>
              </w:rPr>
            </w:pPr>
            <w:r>
              <w:rPr>
                <w:spacing w:val="-2"/>
                <w:sz w:val="24"/>
                <w:szCs w:val="24"/>
              </w:rPr>
              <w:t>电话：</w:t>
            </w:r>
            <w:r>
              <w:rPr>
                <w:rFonts w:hint="eastAsia"/>
                <w:spacing w:val="-2"/>
                <w:sz w:val="24"/>
                <w:szCs w:val="24"/>
                <w:u w:val="single"/>
                <w:lang w:val="en-US" w:eastAsia="zh-CN"/>
              </w:rPr>
              <w:t xml:space="preserve">           </w:t>
            </w:r>
          </w:p>
        </w:tc>
      </w:tr>
      <w:tr w14:paraId="226A82F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08" w:hRule="atLeast"/>
        </w:trPr>
        <w:tc>
          <w:tcPr>
            <w:tcW w:w="906" w:type="dxa"/>
            <w:vAlign w:val="top"/>
          </w:tcPr>
          <w:p w14:paraId="79C89644">
            <w:pPr>
              <w:pStyle w:val="7"/>
              <w:spacing w:before="235" w:line="239" w:lineRule="auto"/>
              <w:ind w:left="111"/>
              <w:rPr>
                <w:sz w:val="24"/>
                <w:szCs w:val="24"/>
              </w:rPr>
            </w:pPr>
            <w:r>
              <w:rPr>
                <w:spacing w:val="-5"/>
                <w:sz w:val="24"/>
                <w:szCs w:val="24"/>
              </w:rPr>
              <w:t>1.1.4</w:t>
            </w:r>
          </w:p>
        </w:tc>
        <w:tc>
          <w:tcPr>
            <w:tcW w:w="1602" w:type="dxa"/>
            <w:vAlign w:val="top"/>
          </w:tcPr>
          <w:p w14:paraId="5F400EC9">
            <w:pPr>
              <w:pStyle w:val="7"/>
              <w:spacing w:before="86" w:line="222" w:lineRule="auto"/>
              <w:ind w:left="89" w:right="306" w:firstLine="1"/>
              <w:rPr>
                <w:sz w:val="24"/>
                <w:szCs w:val="24"/>
              </w:rPr>
            </w:pPr>
            <w:r>
              <w:rPr>
                <w:spacing w:val="-3"/>
                <w:sz w:val="24"/>
                <w:szCs w:val="24"/>
              </w:rPr>
              <w:t>招标项目名</w:t>
            </w:r>
            <w:r>
              <w:rPr>
                <w:sz w:val="24"/>
                <w:szCs w:val="24"/>
              </w:rPr>
              <w:t>称</w:t>
            </w:r>
          </w:p>
        </w:tc>
        <w:tc>
          <w:tcPr>
            <w:tcW w:w="5799" w:type="dxa"/>
            <w:tcBorders>
              <w:right w:val="single" w:color="8D8D8D" w:sz="4" w:space="0"/>
            </w:tcBorders>
            <w:vAlign w:val="top"/>
          </w:tcPr>
          <w:p w14:paraId="30E5B435">
            <w:pPr>
              <w:spacing w:before="216" w:line="139" w:lineRule="auto"/>
              <w:rPr>
                <w:rFonts w:hint="eastAsia" w:ascii="微软雅黑" w:hAnsi="微软雅黑" w:eastAsia="微软雅黑" w:cs="微软雅黑"/>
                <w:sz w:val="24"/>
                <w:szCs w:val="24"/>
                <w:lang w:eastAsia="zh-CN"/>
              </w:rPr>
            </w:pPr>
          </w:p>
        </w:tc>
      </w:tr>
      <w:tr w14:paraId="044F332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30CE2328">
            <w:pPr>
              <w:pStyle w:val="7"/>
              <w:spacing w:before="235" w:line="239" w:lineRule="auto"/>
              <w:ind w:left="111"/>
              <w:rPr>
                <w:sz w:val="24"/>
                <w:szCs w:val="24"/>
              </w:rPr>
            </w:pPr>
            <w:r>
              <w:rPr>
                <w:spacing w:val="-5"/>
                <w:sz w:val="24"/>
                <w:szCs w:val="24"/>
              </w:rPr>
              <w:t>1.1.5</w:t>
            </w:r>
          </w:p>
        </w:tc>
        <w:tc>
          <w:tcPr>
            <w:tcW w:w="1602" w:type="dxa"/>
            <w:vAlign w:val="top"/>
          </w:tcPr>
          <w:p w14:paraId="423DA535">
            <w:pPr>
              <w:pStyle w:val="7"/>
              <w:spacing w:before="86" w:line="222" w:lineRule="auto"/>
              <w:ind w:left="89" w:right="306" w:firstLine="3"/>
              <w:rPr>
                <w:sz w:val="24"/>
                <w:szCs w:val="24"/>
              </w:rPr>
            </w:pPr>
            <w:r>
              <w:rPr>
                <w:spacing w:val="-3"/>
                <w:sz w:val="24"/>
                <w:szCs w:val="24"/>
              </w:rPr>
              <w:t>工程项目名</w:t>
            </w:r>
            <w:r>
              <w:rPr>
                <w:sz w:val="24"/>
                <w:szCs w:val="24"/>
              </w:rPr>
              <w:t>称</w:t>
            </w:r>
          </w:p>
        </w:tc>
        <w:tc>
          <w:tcPr>
            <w:tcW w:w="5799" w:type="dxa"/>
            <w:tcBorders>
              <w:right w:val="single" w:color="8D8D8D" w:sz="4" w:space="0"/>
            </w:tcBorders>
            <w:vAlign w:val="top"/>
          </w:tcPr>
          <w:p w14:paraId="121A5BCD">
            <w:pPr>
              <w:spacing w:before="265" w:line="202" w:lineRule="auto"/>
              <w:rPr>
                <w:rFonts w:hint="default" w:ascii="Arial" w:hAnsi="Arial" w:eastAsia="宋体" w:cs="Arial"/>
                <w:sz w:val="18"/>
                <w:szCs w:val="18"/>
                <w:lang w:val="en-US" w:eastAsia="zh-CN"/>
              </w:rPr>
            </w:pPr>
          </w:p>
        </w:tc>
      </w:tr>
      <w:tr w14:paraId="78A4D80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74D8E88C">
            <w:pPr>
              <w:pStyle w:val="7"/>
              <w:spacing w:before="235" w:line="239" w:lineRule="auto"/>
              <w:ind w:left="111"/>
              <w:rPr>
                <w:rFonts w:hint="eastAsia" w:eastAsia="宋体"/>
                <w:spacing w:val="-5"/>
                <w:sz w:val="24"/>
                <w:szCs w:val="24"/>
                <w:lang w:val="en-US" w:eastAsia="zh-CN"/>
              </w:rPr>
            </w:pPr>
            <w:r>
              <w:rPr>
                <w:spacing w:val="-5"/>
                <w:sz w:val="24"/>
                <w:szCs w:val="24"/>
              </w:rPr>
              <w:t>1.1.</w:t>
            </w:r>
            <w:r>
              <w:rPr>
                <w:rFonts w:hint="eastAsia"/>
                <w:spacing w:val="-5"/>
                <w:sz w:val="24"/>
                <w:szCs w:val="24"/>
                <w:lang w:val="en-US" w:eastAsia="zh-CN"/>
              </w:rPr>
              <w:t>6</w:t>
            </w:r>
          </w:p>
        </w:tc>
        <w:tc>
          <w:tcPr>
            <w:tcW w:w="1602" w:type="dxa"/>
            <w:vAlign w:val="top"/>
          </w:tcPr>
          <w:p w14:paraId="576C2F39">
            <w:pPr>
              <w:pStyle w:val="7"/>
              <w:spacing w:before="86" w:line="222" w:lineRule="auto"/>
              <w:ind w:left="89" w:right="306" w:firstLine="3"/>
              <w:rPr>
                <w:spacing w:val="-3"/>
                <w:sz w:val="24"/>
                <w:szCs w:val="24"/>
              </w:rPr>
            </w:pPr>
            <w:r>
              <w:rPr>
                <w:rFonts w:hint="eastAsia" w:ascii="Times New Roman" w:eastAsia="宋体"/>
                <w:spacing w:val="-3"/>
                <w:sz w:val="24"/>
                <w:szCs w:val="24"/>
                <w:lang w:val="en-US" w:eastAsia="zh-CN"/>
              </w:rPr>
              <w:t>是否采用暗标评审方式</w:t>
            </w:r>
          </w:p>
        </w:tc>
        <w:tc>
          <w:tcPr>
            <w:tcW w:w="5799" w:type="dxa"/>
            <w:tcBorders>
              <w:right w:val="single" w:color="8D8D8D" w:sz="4" w:space="0"/>
            </w:tcBorders>
            <w:vAlign w:val="top"/>
          </w:tcPr>
          <w:p w14:paraId="48C65BDA">
            <w:pPr>
              <w:spacing w:before="265" w:line="202" w:lineRule="auto"/>
              <w:ind w:left="87"/>
              <w:rPr>
                <w:rFonts w:hint="default" w:eastAsia="宋体" w:cs="Arial"/>
                <w:spacing w:val="15"/>
                <w:sz w:val="18"/>
                <w:szCs w:val="18"/>
                <w:u w:val="single" w:color="auto"/>
                <w:lang w:val="en-US" w:eastAsia="zh-CN"/>
              </w:rPr>
            </w:pPr>
            <w:r>
              <w:rPr>
                <w:rFonts w:hint="eastAsia" w:ascii="宋体" w:hAnsi="宋体" w:eastAsia="宋体" w:cs="宋体"/>
                <w:spacing w:val="-1"/>
                <w:sz w:val="21"/>
                <w:szCs w:val="21"/>
                <w:lang w:val="en-US" w:eastAsia="zh-CN"/>
              </w:rPr>
              <w:t>是</w:t>
            </w:r>
          </w:p>
        </w:tc>
      </w:tr>
      <w:tr w14:paraId="3FC71B5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70DD62EF">
            <w:pPr>
              <w:pStyle w:val="7"/>
              <w:spacing w:before="235" w:line="239" w:lineRule="auto"/>
              <w:ind w:left="111"/>
              <w:rPr>
                <w:rFonts w:hint="eastAsia" w:eastAsia="宋体"/>
                <w:spacing w:val="-5"/>
                <w:sz w:val="24"/>
                <w:szCs w:val="24"/>
                <w:lang w:val="en-US" w:eastAsia="zh-CN"/>
              </w:rPr>
            </w:pPr>
            <w:r>
              <w:rPr>
                <w:spacing w:val="-5"/>
                <w:sz w:val="24"/>
                <w:szCs w:val="24"/>
              </w:rPr>
              <w:t>1.1.</w:t>
            </w:r>
            <w:r>
              <w:rPr>
                <w:rFonts w:hint="eastAsia"/>
                <w:spacing w:val="-5"/>
                <w:sz w:val="24"/>
                <w:szCs w:val="24"/>
                <w:lang w:val="en-US" w:eastAsia="zh-CN"/>
              </w:rPr>
              <w:t>6</w:t>
            </w:r>
          </w:p>
        </w:tc>
        <w:tc>
          <w:tcPr>
            <w:tcW w:w="1602" w:type="dxa"/>
            <w:vAlign w:val="top"/>
          </w:tcPr>
          <w:p w14:paraId="01CA8B1E">
            <w:pPr>
              <w:pStyle w:val="7"/>
              <w:spacing w:before="86" w:line="222" w:lineRule="auto"/>
              <w:ind w:left="89" w:right="306" w:firstLine="3"/>
              <w:rPr>
                <w:rFonts w:hint="eastAsia" w:ascii="Times New Roman" w:eastAsia="宋体"/>
                <w:spacing w:val="-3"/>
                <w:sz w:val="24"/>
                <w:szCs w:val="24"/>
                <w:lang w:val="en-US" w:eastAsia="zh-CN"/>
              </w:rPr>
            </w:pPr>
          </w:p>
          <w:p w14:paraId="3D7C6B40">
            <w:pPr>
              <w:pStyle w:val="7"/>
              <w:spacing w:before="86" w:line="222" w:lineRule="auto"/>
              <w:ind w:left="89" w:right="306" w:firstLine="3"/>
              <w:rPr>
                <w:rFonts w:hint="eastAsia" w:ascii="Times New Roman" w:eastAsia="宋体"/>
                <w:spacing w:val="-3"/>
                <w:sz w:val="24"/>
                <w:szCs w:val="24"/>
                <w:lang w:val="en-US" w:eastAsia="zh-CN"/>
              </w:rPr>
            </w:pPr>
          </w:p>
          <w:p w14:paraId="0281F406">
            <w:pPr>
              <w:pStyle w:val="7"/>
              <w:spacing w:before="86" w:line="222" w:lineRule="auto"/>
              <w:ind w:left="89" w:right="306" w:firstLine="3"/>
              <w:rPr>
                <w:rFonts w:hint="eastAsia" w:ascii="Times New Roman" w:eastAsia="宋体"/>
                <w:spacing w:val="-3"/>
                <w:sz w:val="24"/>
                <w:szCs w:val="24"/>
                <w:lang w:val="en-US" w:eastAsia="zh-CN"/>
              </w:rPr>
            </w:pPr>
          </w:p>
          <w:p w14:paraId="09466EB9">
            <w:pPr>
              <w:pStyle w:val="7"/>
              <w:spacing w:before="86" w:line="222" w:lineRule="auto"/>
              <w:ind w:left="89" w:right="306" w:firstLine="3"/>
              <w:rPr>
                <w:rFonts w:hint="eastAsia" w:ascii="Times New Roman" w:eastAsia="宋体"/>
                <w:spacing w:val="-3"/>
                <w:sz w:val="24"/>
                <w:szCs w:val="24"/>
                <w:lang w:val="en-US" w:eastAsia="zh-CN"/>
              </w:rPr>
            </w:pPr>
          </w:p>
          <w:p w14:paraId="5FB159F8">
            <w:pPr>
              <w:pStyle w:val="7"/>
              <w:spacing w:before="86" w:line="222" w:lineRule="auto"/>
              <w:ind w:left="89" w:right="306" w:firstLine="3"/>
              <w:rPr>
                <w:rFonts w:hint="eastAsia" w:ascii="Times New Roman" w:eastAsia="宋体"/>
                <w:spacing w:val="-3"/>
                <w:sz w:val="24"/>
                <w:szCs w:val="24"/>
                <w:lang w:val="en-US" w:eastAsia="zh-CN"/>
              </w:rPr>
            </w:pPr>
          </w:p>
          <w:p w14:paraId="6B9688D6">
            <w:pPr>
              <w:pStyle w:val="7"/>
              <w:spacing w:before="86" w:line="222" w:lineRule="auto"/>
              <w:ind w:left="89" w:right="306" w:firstLine="3"/>
              <w:rPr>
                <w:rFonts w:hint="eastAsia" w:ascii="Times New Roman" w:eastAsia="宋体"/>
                <w:spacing w:val="-3"/>
                <w:sz w:val="24"/>
                <w:szCs w:val="24"/>
                <w:lang w:val="en-US" w:eastAsia="zh-CN"/>
              </w:rPr>
            </w:pPr>
          </w:p>
          <w:p w14:paraId="05494841">
            <w:pPr>
              <w:pStyle w:val="7"/>
              <w:spacing w:before="86" w:line="222" w:lineRule="auto"/>
              <w:ind w:left="89" w:right="306" w:firstLine="3"/>
              <w:rPr>
                <w:rFonts w:hint="eastAsia" w:ascii="Times New Roman" w:eastAsia="宋体"/>
                <w:spacing w:val="-3"/>
                <w:sz w:val="24"/>
                <w:szCs w:val="24"/>
                <w:lang w:val="en-US" w:eastAsia="zh-CN"/>
              </w:rPr>
            </w:pPr>
          </w:p>
          <w:p w14:paraId="468DFBB7">
            <w:pPr>
              <w:pStyle w:val="7"/>
              <w:spacing w:before="86" w:line="222" w:lineRule="auto"/>
              <w:ind w:left="89" w:right="306" w:firstLine="3"/>
              <w:rPr>
                <w:spacing w:val="-3"/>
                <w:sz w:val="24"/>
                <w:szCs w:val="24"/>
              </w:rPr>
            </w:pPr>
            <w:r>
              <w:rPr>
                <w:rFonts w:hint="eastAsia" w:ascii="Times New Roman" w:eastAsia="宋体"/>
                <w:spacing w:val="-3"/>
                <w:sz w:val="24"/>
                <w:szCs w:val="24"/>
                <w:lang w:val="en-US" w:eastAsia="zh-CN"/>
              </w:rPr>
              <w:t>暗标格式要求</w:t>
            </w:r>
          </w:p>
        </w:tc>
        <w:tc>
          <w:tcPr>
            <w:tcW w:w="5799" w:type="dxa"/>
            <w:tcBorders>
              <w:right w:val="single" w:color="8D8D8D" w:sz="4" w:space="0"/>
            </w:tcBorders>
            <w:vAlign w:val="top"/>
          </w:tcPr>
          <w:p w14:paraId="395A1847">
            <w:pPr>
              <w:rPr>
                <w:rFonts w:hint="default"/>
                <w:lang w:val="en-US" w:eastAsia="zh-CN"/>
              </w:rPr>
            </w:pPr>
            <w:r>
              <w:rPr>
                <w:rFonts w:hint="eastAsia" w:ascii="宋体" w:hAnsi="宋体" w:eastAsia="宋体" w:cs="宋体"/>
                <w:spacing w:val="-1"/>
                <w:sz w:val="21"/>
                <w:szCs w:val="21"/>
                <w:lang w:val="en-US" w:eastAsia="zh-CN"/>
              </w:rPr>
              <w:t>技术标部分采用暗标评审方式，投标文件该部分需单独编制。其暗标格式要求如下</w:t>
            </w:r>
            <w:r>
              <w:rPr>
                <w:rFonts w:hint="eastAsia" w:ascii="Arial" w:eastAsia="Arial"/>
                <w:lang w:val="en-US" w:eastAsia="zh-CN"/>
              </w:rPr>
              <w:t>：</w:t>
            </w:r>
          </w:p>
          <w:p w14:paraId="1E408681">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1、签章：不得对“暗标”文件进行电子签章或上传带有签章的扫描页。</w:t>
            </w:r>
          </w:p>
          <w:p w14:paraId="5B75F228">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2、版面：采用A4纸张大小。</w:t>
            </w:r>
          </w:p>
          <w:p w14:paraId="0CFC64C6">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3、排版：页边距均为2.5厘米，不得出现页眉、页脚、页码，全文（标题与正文）均为白底黑字，字号采用“宋体”“四号”字，段间距为0,行间距采用固定值28磅。</w:t>
            </w:r>
          </w:p>
          <w:p w14:paraId="0373EBCD">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4、图表：“暗标”文件中如包含图表，应电脑绘制，不得手绘，白底黑字，文字采用仿宋五号 。</w:t>
            </w:r>
          </w:p>
          <w:p w14:paraId="1353DF6B">
            <w:pPr>
              <w:ind w:firstLine="480" w:firstLineChars="200"/>
              <w:rPr>
                <w:rFonts w:hint="eastAsia" w:ascii="Arial" w:hAnsi="宋体" w:eastAsia="Arial" w:cs="宋体"/>
                <w:snapToGrid w:val="0"/>
                <w:color w:val="000000"/>
                <w:kern w:val="0"/>
                <w:sz w:val="24"/>
                <w:szCs w:val="24"/>
                <w:lang w:val="en-US" w:eastAsia="zh-CN" w:bidi="ar-SA"/>
              </w:rPr>
            </w:pPr>
            <w:r>
              <w:rPr>
                <w:rFonts w:hint="eastAsia" w:ascii="Arial" w:hAnsi="宋体" w:eastAsia="Arial" w:cs="宋体"/>
                <w:snapToGrid w:val="0"/>
                <w:color w:val="000000"/>
                <w:kern w:val="0"/>
                <w:sz w:val="24"/>
                <w:szCs w:val="24"/>
                <w:lang w:val="en-US" w:eastAsia="zh-CN" w:bidi="ar-SA"/>
              </w:rPr>
              <w:t>5、内容中不得出现投标人名称和其他可识别投标人身份的 字符、徽标，包括文字、符号、图案、标识、标志、人员姓名、企业名称、过往工程业绩内容、投标人独有的标准名称或编号等， 也不得出现其他具有标识性作用的符号、图案等。</w:t>
            </w:r>
          </w:p>
          <w:p w14:paraId="564078D7">
            <w:pPr>
              <w:ind w:firstLine="480" w:firstLineChars="200"/>
              <w:rPr>
                <w:rFonts w:hint="eastAsia" w:eastAsia="宋体" w:cs="Arial"/>
                <w:spacing w:val="15"/>
                <w:sz w:val="18"/>
                <w:szCs w:val="18"/>
                <w:u w:val="single" w:color="auto"/>
                <w:lang w:val="en-US" w:eastAsia="zh-CN"/>
              </w:rPr>
            </w:pPr>
            <w:r>
              <w:rPr>
                <w:rFonts w:hint="eastAsia" w:hAnsi="宋体" w:cs="宋体"/>
                <w:snapToGrid w:val="0"/>
                <w:color w:val="000000"/>
                <w:kern w:val="0"/>
                <w:sz w:val="24"/>
                <w:szCs w:val="24"/>
                <w:lang w:val="en-US" w:eastAsia="zh-CN" w:bidi="ar-SA"/>
              </w:rPr>
              <w:t>对投标文件未按</w:t>
            </w:r>
            <w:r>
              <w:rPr>
                <w:rFonts w:hint="eastAsia" w:ascii="Arial" w:hAnsi="宋体" w:eastAsia="Arial" w:cs="宋体"/>
                <w:snapToGrid w:val="0"/>
                <w:color w:val="000000"/>
                <w:kern w:val="0"/>
                <w:sz w:val="24"/>
                <w:szCs w:val="24"/>
                <w:lang w:val="en-US" w:eastAsia="zh-CN" w:bidi="ar-SA"/>
              </w:rPr>
              <w:t>上述</w:t>
            </w:r>
            <w:r>
              <w:rPr>
                <w:rFonts w:hint="eastAsia" w:hAnsi="宋体" w:cs="宋体"/>
                <w:snapToGrid w:val="0"/>
                <w:color w:val="000000"/>
                <w:kern w:val="0"/>
                <w:sz w:val="24"/>
                <w:szCs w:val="24"/>
                <w:lang w:val="en-US" w:eastAsia="zh-CN" w:bidi="ar-SA"/>
              </w:rPr>
              <w:t>“暗标”要求制作的，</w:t>
            </w:r>
            <w:r>
              <w:rPr>
                <w:rFonts w:hint="eastAsia" w:ascii="Arial" w:hAnsi="宋体" w:eastAsia="Arial" w:cs="宋体"/>
                <w:snapToGrid w:val="0"/>
                <w:color w:val="000000"/>
                <w:kern w:val="0"/>
                <w:sz w:val="24"/>
                <w:szCs w:val="24"/>
                <w:lang w:val="en-US" w:eastAsia="zh-CN" w:bidi="ar-SA"/>
              </w:rPr>
              <w:t>作</w:t>
            </w:r>
            <w:r>
              <w:rPr>
                <w:rFonts w:hint="eastAsia" w:hAnsi="宋体" w:cs="宋体"/>
                <w:snapToGrid w:val="0"/>
                <w:color w:val="000000"/>
                <w:kern w:val="0"/>
                <w:sz w:val="24"/>
                <w:szCs w:val="24"/>
                <w:lang w:val="en-US" w:eastAsia="zh-CN" w:bidi="ar-SA"/>
              </w:rPr>
              <w:t>无效投标</w:t>
            </w:r>
            <w:r>
              <w:rPr>
                <w:rFonts w:hint="eastAsia" w:ascii="Arial" w:hAnsi="宋体" w:eastAsia="Arial" w:cs="宋体"/>
                <w:snapToGrid w:val="0"/>
                <w:color w:val="000000"/>
                <w:kern w:val="0"/>
                <w:sz w:val="24"/>
                <w:szCs w:val="24"/>
                <w:lang w:val="en-US" w:eastAsia="zh-CN" w:bidi="ar-SA"/>
              </w:rPr>
              <w:t>处理。</w:t>
            </w:r>
          </w:p>
        </w:tc>
      </w:tr>
      <w:tr w14:paraId="598E520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056929F9">
            <w:pPr>
              <w:pStyle w:val="7"/>
              <w:spacing w:before="220" w:line="239" w:lineRule="auto"/>
              <w:ind w:left="111"/>
              <w:rPr>
                <w:sz w:val="24"/>
                <w:szCs w:val="24"/>
              </w:rPr>
            </w:pPr>
            <w:r>
              <w:rPr>
                <w:spacing w:val="-5"/>
                <w:sz w:val="24"/>
                <w:szCs w:val="24"/>
              </w:rPr>
              <w:t>1.2.1</w:t>
            </w:r>
          </w:p>
        </w:tc>
        <w:tc>
          <w:tcPr>
            <w:tcW w:w="1602" w:type="dxa"/>
            <w:vAlign w:val="top"/>
          </w:tcPr>
          <w:p w14:paraId="1D5FE2F4">
            <w:pPr>
              <w:pStyle w:val="7"/>
              <w:spacing w:before="85" w:line="222" w:lineRule="auto"/>
              <w:ind w:left="115" w:right="306" w:hanging="15"/>
              <w:rPr>
                <w:sz w:val="24"/>
                <w:szCs w:val="24"/>
              </w:rPr>
            </w:pPr>
            <w:r>
              <w:rPr>
                <w:spacing w:val="-4"/>
                <w:sz w:val="24"/>
                <w:szCs w:val="24"/>
              </w:rPr>
              <w:t>资金来源及</w:t>
            </w:r>
            <w:r>
              <w:rPr>
                <w:sz w:val="24"/>
                <w:szCs w:val="24"/>
              </w:rPr>
              <w:t xml:space="preserve"> </w:t>
            </w:r>
            <w:r>
              <w:rPr>
                <w:spacing w:val="-9"/>
                <w:sz w:val="24"/>
                <w:szCs w:val="24"/>
              </w:rPr>
              <w:t>比例</w:t>
            </w:r>
          </w:p>
        </w:tc>
        <w:tc>
          <w:tcPr>
            <w:tcW w:w="5799" w:type="dxa"/>
            <w:tcBorders>
              <w:right w:val="single" w:color="8D8D8D" w:sz="4" w:space="0"/>
            </w:tcBorders>
            <w:vAlign w:val="top"/>
          </w:tcPr>
          <w:p w14:paraId="283255A5">
            <w:pPr>
              <w:spacing w:before="216" w:line="138" w:lineRule="auto"/>
              <w:rPr>
                <w:rFonts w:hint="default" w:ascii="Arial" w:hAnsi="Arial" w:eastAsia="宋体" w:cs="Arial"/>
                <w:sz w:val="24"/>
                <w:szCs w:val="24"/>
                <w:lang w:val="en-US" w:eastAsia="zh-CN"/>
              </w:rPr>
            </w:pPr>
          </w:p>
        </w:tc>
      </w:tr>
      <w:tr w14:paraId="0E70A1C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555" w:hRule="atLeast"/>
        </w:trPr>
        <w:tc>
          <w:tcPr>
            <w:tcW w:w="906" w:type="dxa"/>
            <w:vAlign w:val="top"/>
          </w:tcPr>
          <w:p w14:paraId="306AFA6E">
            <w:pPr>
              <w:pStyle w:val="7"/>
              <w:spacing w:before="220" w:line="239" w:lineRule="auto"/>
              <w:ind w:left="111"/>
              <w:rPr>
                <w:sz w:val="24"/>
                <w:szCs w:val="24"/>
              </w:rPr>
            </w:pPr>
            <w:r>
              <w:rPr>
                <w:spacing w:val="-5"/>
                <w:sz w:val="24"/>
                <w:szCs w:val="24"/>
              </w:rPr>
              <w:t>1.2.2</w:t>
            </w:r>
          </w:p>
        </w:tc>
        <w:tc>
          <w:tcPr>
            <w:tcW w:w="1602" w:type="dxa"/>
            <w:vAlign w:val="top"/>
          </w:tcPr>
          <w:p w14:paraId="53ACB511">
            <w:pPr>
              <w:pStyle w:val="7"/>
              <w:spacing w:before="84" w:line="222" w:lineRule="auto"/>
              <w:ind w:left="91" w:right="306" w:firstLine="8"/>
              <w:rPr>
                <w:sz w:val="24"/>
                <w:szCs w:val="24"/>
              </w:rPr>
            </w:pPr>
            <w:r>
              <w:rPr>
                <w:spacing w:val="-4"/>
                <w:sz w:val="24"/>
                <w:szCs w:val="24"/>
              </w:rPr>
              <w:t>资金落实情</w:t>
            </w:r>
            <w:r>
              <w:rPr>
                <w:sz w:val="24"/>
                <w:szCs w:val="24"/>
              </w:rPr>
              <w:t>况</w:t>
            </w:r>
          </w:p>
        </w:tc>
        <w:tc>
          <w:tcPr>
            <w:tcW w:w="5799" w:type="dxa"/>
            <w:tcBorders>
              <w:right w:val="single" w:color="8D8D8D" w:sz="4" w:space="0"/>
            </w:tcBorders>
            <w:vAlign w:val="top"/>
          </w:tcPr>
          <w:p w14:paraId="3C60A1BC">
            <w:pPr>
              <w:rPr>
                <w:rFonts w:hint="default" w:ascii="宋体" w:hAnsi="宋体" w:eastAsia="宋体" w:cs="宋体"/>
                <w:snapToGrid w:val="0"/>
                <w:color w:val="000000"/>
                <w:spacing w:val="-4"/>
                <w:kern w:val="0"/>
                <w:sz w:val="24"/>
                <w:szCs w:val="24"/>
                <w:lang w:val="en-US" w:eastAsia="zh-CN" w:bidi="ar-SA"/>
              </w:rPr>
            </w:pPr>
          </w:p>
        </w:tc>
      </w:tr>
      <w:tr w14:paraId="36727F5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512" w:hRule="atLeast"/>
        </w:trPr>
        <w:tc>
          <w:tcPr>
            <w:tcW w:w="906" w:type="dxa"/>
            <w:vAlign w:val="top"/>
          </w:tcPr>
          <w:p w14:paraId="1B43A200">
            <w:pPr>
              <w:pStyle w:val="7"/>
              <w:spacing w:before="220" w:line="239" w:lineRule="auto"/>
              <w:ind w:left="111"/>
              <w:rPr>
                <w:sz w:val="24"/>
                <w:szCs w:val="24"/>
              </w:rPr>
            </w:pPr>
            <w:r>
              <w:rPr>
                <w:spacing w:val="-5"/>
                <w:sz w:val="24"/>
                <w:szCs w:val="24"/>
              </w:rPr>
              <w:t>1.3.1</w:t>
            </w:r>
          </w:p>
        </w:tc>
        <w:tc>
          <w:tcPr>
            <w:tcW w:w="1602" w:type="dxa"/>
            <w:vAlign w:val="top"/>
          </w:tcPr>
          <w:p w14:paraId="52455BE5">
            <w:pPr>
              <w:pStyle w:val="7"/>
              <w:spacing w:before="220" w:line="220" w:lineRule="auto"/>
              <w:ind w:left="91"/>
              <w:rPr>
                <w:sz w:val="24"/>
                <w:szCs w:val="24"/>
              </w:rPr>
            </w:pPr>
            <w:r>
              <w:rPr>
                <w:spacing w:val="-2"/>
                <w:sz w:val="24"/>
                <w:szCs w:val="24"/>
              </w:rPr>
              <w:t>招标范围</w:t>
            </w:r>
          </w:p>
        </w:tc>
        <w:tc>
          <w:tcPr>
            <w:tcW w:w="5799" w:type="dxa"/>
            <w:tcBorders>
              <w:right w:val="single" w:color="8D8D8D" w:sz="4" w:space="0"/>
            </w:tcBorders>
            <w:vAlign w:val="top"/>
          </w:tcPr>
          <w:p w14:paraId="34F3DB91">
            <w:pPr>
              <w:spacing w:before="235" w:line="202" w:lineRule="auto"/>
              <w:rPr>
                <w:rFonts w:hint="default" w:ascii="宋体" w:hAnsi="宋体" w:eastAsia="宋体" w:cs="宋体"/>
                <w:snapToGrid w:val="0"/>
                <w:color w:val="000000"/>
                <w:spacing w:val="-4"/>
                <w:kern w:val="0"/>
                <w:sz w:val="24"/>
                <w:szCs w:val="24"/>
                <w:lang w:val="en-US" w:eastAsia="zh-CN" w:bidi="ar-SA"/>
              </w:rPr>
            </w:pPr>
          </w:p>
        </w:tc>
      </w:tr>
      <w:tr w14:paraId="3BD3970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5" w:hRule="atLeast"/>
        </w:trPr>
        <w:tc>
          <w:tcPr>
            <w:tcW w:w="906" w:type="dxa"/>
            <w:vAlign w:val="top"/>
          </w:tcPr>
          <w:p w14:paraId="12A5504F">
            <w:pPr>
              <w:spacing w:line="395" w:lineRule="auto"/>
              <w:rPr>
                <w:rFonts w:ascii="Arial"/>
                <w:sz w:val="21"/>
              </w:rPr>
            </w:pPr>
          </w:p>
          <w:p w14:paraId="51247D91">
            <w:pPr>
              <w:pStyle w:val="7"/>
              <w:spacing w:before="78" w:line="239" w:lineRule="auto"/>
              <w:ind w:left="111"/>
              <w:rPr>
                <w:sz w:val="24"/>
                <w:szCs w:val="24"/>
              </w:rPr>
            </w:pPr>
            <w:r>
              <w:rPr>
                <w:spacing w:val="-5"/>
                <w:sz w:val="24"/>
                <w:szCs w:val="24"/>
              </w:rPr>
              <w:t>1.3.2</w:t>
            </w:r>
          </w:p>
        </w:tc>
        <w:tc>
          <w:tcPr>
            <w:tcW w:w="1602" w:type="dxa"/>
            <w:vAlign w:val="top"/>
          </w:tcPr>
          <w:p w14:paraId="70D72E57">
            <w:pPr>
              <w:spacing w:line="394" w:lineRule="auto"/>
              <w:rPr>
                <w:rFonts w:ascii="Arial"/>
                <w:sz w:val="21"/>
              </w:rPr>
            </w:pPr>
          </w:p>
          <w:p w14:paraId="5582FB36">
            <w:pPr>
              <w:pStyle w:val="7"/>
              <w:spacing w:before="78" w:line="219" w:lineRule="auto"/>
              <w:ind w:left="94"/>
              <w:rPr>
                <w:sz w:val="24"/>
                <w:szCs w:val="24"/>
              </w:rPr>
            </w:pPr>
            <w:r>
              <w:rPr>
                <w:spacing w:val="-4"/>
                <w:sz w:val="24"/>
                <w:szCs w:val="24"/>
              </w:rPr>
              <w:t>交货期</w:t>
            </w:r>
          </w:p>
        </w:tc>
        <w:tc>
          <w:tcPr>
            <w:tcW w:w="5799" w:type="dxa"/>
            <w:tcBorders>
              <w:right w:val="single" w:color="8D8D8D" w:sz="4" w:space="0"/>
            </w:tcBorders>
            <w:vAlign w:val="top"/>
          </w:tcPr>
          <w:p w14:paraId="42E3210C">
            <w:pPr>
              <w:pStyle w:val="7"/>
              <w:spacing w:before="205" w:line="219" w:lineRule="auto"/>
              <w:ind w:left="90"/>
              <w:rPr>
                <w:sz w:val="24"/>
                <w:szCs w:val="24"/>
              </w:rPr>
            </w:pPr>
            <w:r>
              <w:rPr>
                <w:sz w:val="24"/>
                <w:szCs w:val="24"/>
              </w:rPr>
              <w:t>交货期：</w:t>
            </w:r>
            <w:r>
              <w:rPr>
                <w:rFonts w:hint="eastAsia"/>
                <w:sz w:val="24"/>
                <w:szCs w:val="24"/>
                <w:u w:val="single"/>
                <w:lang w:val="en-US" w:eastAsia="zh-CN"/>
              </w:rPr>
              <w:t xml:space="preserve">  </w:t>
            </w:r>
            <w:r>
              <w:rPr>
                <w:sz w:val="24"/>
                <w:szCs w:val="24"/>
              </w:rPr>
              <w:t>月</w:t>
            </w:r>
          </w:p>
          <w:p w14:paraId="437F5E79">
            <w:pPr>
              <w:pStyle w:val="7"/>
              <w:spacing w:before="240" w:line="219" w:lineRule="auto"/>
              <w:ind w:left="85"/>
              <w:rPr>
                <w:rFonts w:hint="default" w:ascii="Arial" w:hAnsi="Arial" w:eastAsia="宋体" w:cs="Arial"/>
                <w:sz w:val="22"/>
                <w:szCs w:val="22"/>
                <w:lang w:val="en-US" w:eastAsia="zh-CN"/>
              </w:rPr>
            </w:pPr>
            <w:r>
              <w:rPr>
                <w:spacing w:val="2"/>
                <w:position w:val="-1"/>
                <w:sz w:val="24"/>
                <w:szCs w:val="24"/>
              </w:rPr>
              <w:t>计划开始交货日期：</w:t>
            </w:r>
            <w:r>
              <w:rPr>
                <w:rFonts w:hint="eastAsia"/>
                <w:spacing w:val="2"/>
                <w:position w:val="-1"/>
                <w:sz w:val="24"/>
                <w:szCs w:val="24"/>
                <w:u w:val="single"/>
                <w:lang w:val="en-US" w:eastAsia="zh-CN"/>
              </w:rPr>
              <w:t xml:space="preserve">    </w:t>
            </w:r>
            <w:r>
              <w:rPr>
                <w:rFonts w:hint="eastAsia"/>
                <w:spacing w:val="2"/>
                <w:position w:val="-1"/>
                <w:sz w:val="24"/>
                <w:szCs w:val="24"/>
                <w:lang w:val="en-US" w:eastAsia="zh-CN"/>
              </w:rPr>
              <w:t>年</w:t>
            </w:r>
            <w:r>
              <w:rPr>
                <w:rFonts w:hint="eastAsia"/>
                <w:spacing w:val="2"/>
                <w:position w:val="-1"/>
                <w:sz w:val="24"/>
                <w:szCs w:val="24"/>
                <w:u w:val="single"/>
                <w:lang w:val="en-US" w:eastAsia="zh-CN"/>
              </w:rPr>
              <w:t xml:space="preserve">  </w:t>
            </w:r>
            <w:r>
              <w:rPr>
                <w:rFonts w:hint="eastAsia"/>
                <w:spacing w:val="2"/>
                <w:position w:val="-1"/>
                <w:sz w:val="24"/>
                <w:szCs w:val="24"/>
                <w:lang w:val="en-US" w:eastAsia="zh-CN"/>
              </w:rPr>
              <w:t>月</w:t>
            </w:r>
            <w:r>
              <w:rPr>
                <w:rFonts w:hint="eastAsia"/>
                <w:spacing w:val="2"/>
                <w:position w:val="-1"/>
                <w:sz w:val="24"/>
                <w:szCs w:val="24"/>
                <w:u w:val="single"/>
                <w:lang w:val="en-US" w:eastAsia="zh-CN"/>
              </w:rPr>
              <w:t xml:space="preserve">  </w:t>
            </w:r>
            <w:r>
              <w:rPr>
                <w:rFonts w:hint="eastAsia"/>
                <w:spacing w:val="2"/>
                <w:position w:val="-1"/>
                <w:sz w:val="24"/>
                <w:szCs w:val="24"/>
                <w:lang w:val="en-US" w:eastAsia="zh-CN"/>
              </w:rPr>
              <w:t>日</w:t>
            </w:r>
          </w:p>
        </w:tc>
      </w:tr>
      <w:tr w14:paraId="44A200B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0" w:hRule="atLeast"/>
        </w:trPr>
        <w:tc>
          <w:tcPr>
            <w:tcW w:w="906" w:type="dxa"/>
            <w:vAlign w:val="top"/>
          </w:tcPr>
          <w:p w14:paraId="16A809B4">
            <w:pPr>
              <w:pStyle w:val="7"/>
              <w:spacing w:before="100" w:line="239" w:lineRule="auto"/>
              <w:ind w:left="111"/>
              <w:rPr>
                <w:sz w:val="24"/>
                <w:szCs w:val="24"/>
              </w:rPr>
            </w:pPr>
            <w:r>
              <w:rPr>
                <w:spacing w:val="-5"/>
                <w:sz w:val="24"/>
                <w:szCs w:val="24"/>
              </w:rPr>
              <w:t>1.3.3</w:t>
            </w:r>
          </w:p>
        </w:tc>
        <w:tc>
          <w:tcPr>
            <w:tcW w:w="1602" w:type="dxa"/>
            <w:vAlign w:val="top"/>
          </w:tcPr>
          <w:p w14:paraId="3CFC964C">
            <w:pPr>
              <w:pStyle w:val="7"/>
              <w:spacing w:before="100" w:line="219" w:lineRule="auto"/>
              <w:ind w:left="94"/>
              <w:rPr>
                <w:sz w:val="24"/>
                <w:szCs w:val="24"/>
              </w:rPr>
            </w:pPr>
            <w:r>
              <w:rPr>
                <w:spacing w:val="-3"/>
                <w:sz w:val="24"/>
                <w:szCs w:val="24"/>
              </w:rPr>
              <w:t>交货地点</w:t>
            </w:r>
          </w:p>
        </w:tc>
        <w:tc>
          <w:tcPr>
            <w:tcW w:w="5799" w:type="dxa"/>
            <w:tcBorders>
              <w:right w:val="single" w:color="8D8D8D" w:sz="4" w:space="0"/>
            </w:tcBorders>
            <w:vAlign w:val="top"/>
          </w:tcPr>
          <w:p w14:paraId="7B9780E0">
            <w:pPr>
              <w:spacing w:before="96" w:line="139" w:lineRule="auto"/>
              <w:ind w:left="100"/>
              <w:rPr>
                <w:rFonts w:hint="default" w:ascii="微软雅黑" w:hAnsi="微软雅黑" w:eastAsia="微软雅黑" w:cs="微软雅黑"/>
                <w:sz w:val="24"/>
                <w:szCs w:val="24"/>
                <w:lang w:val="en-US" w:eastAsia="zh-CN"/>
              </w:rPr>
            </w:pPr>
          </w:p>
        </w:tc>
      </w:tr>
      <w:tr w14:paraId="3FB4A9E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906" w:type="dxa"/>
            <w:vAlign w:val="top"/>
          </w:tcPr>
          <w:p w14:paraId="3899CA25">
            <w:pPr>
              <w:pStyle w:val="7"/>
              <w:spacing w:before="85" w:line="239" w:lineRule="auto"/>
              <w:ind w:left="111"/>
              <w:rPr>
                <w:sz w:val="24"/>
                <w:szCs w:val="24"/>
              </w:rPr>
            </w:pPr>
            <w:r>
              <w:rPr>
                <w:spacing w:val="-5"/>
                <w:sz w:val="24"/>
                <w:szCs w:val="24"/>
              </w:rPr>
              <w:t>1.3.4</w:t>
            </w:r>
          </w:p>
        </w:tc>
        <w:tc>
          <w:tcPr>
            <w:tcW w:w="1602" w:type="dxa"/>
            <w:vAlign w:val="top"/>
          </w:tcPr>
          <w:p w14:paraId="1997A55B">
            <w:pPr>
              <w:pStyle w:val="7"/>
              <w:spacing w:before="85" w:line="220" w:lineRule="auto"/>
              <w:ind w:left="91"/>
              <w:rPr>
                <w:sz w:val="24"/>
                <w:szCs w:val="24"/>
              </w:rPr>
            </w:pPr>
            <w:r>
              <w:rPr>
                <w:spacing w:val="-2"/>
                <w:sz w:val="24"/>
                <w:szCs w:val="24"/>
              </w:rPr>
              <w:t>质量标准</w:t>
            </w:r>
          </w:p>
        </w:tc>
        <w:tc>
          <w:tcPr>
            <w:tcW w:w="5799" w:type="dxa"/>
            <w:tcBorders>
              <w:right w:val="single" w:color="8D8D8D" w:sz="4" w:space="0"/>
            </w:tcBorders>
            <w:vAlign w:val="top"/>
          </w:tcPr>
          <w:p w14:paraId="7C7CFE2E">
            <w:pPr>
              <w:spacing w:before="82" w:line="143" w:lineRule="auto"/>
              <w:ind w:left="83"/>
              <w:rPr>
                <w:rFonts w:hint="default" w:ascii="微软雅黑" w:hAnsi="微软雅黑" w:eastAsia="微软雅黑" w:cs="微软雅黑"/>
                <w:sz w:val="23"/>
                <w:szCs w:val="23"/>
                <w:lang w:val="en-US" w:eastAsia="zh-CN"/>
              </w:rPr>
            </w:pPr>
          </w:p>
        </w:tc>
      </w:tr>
      <w:tr w14:paraId="2FFFEAD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417" w:hRule="atLeast"/>
        </w:trPr>
        <w:tc>
          <w:tcPr>
            <w:tcW w:w="906" w:type="dxa"/>
            <w:tcBorders>
              <w:bottom w:val="nil"/>
            </w:tcBorders>
            <w:vAlign w:val="center"/>
          </w:tcPr>
          <w:p w14:paraId="1560A2A8">
            <w:pPr>
              <w:pStyle w:val="7"/>
              <w:spacing w:before="100" w:line="239" w:lineRule="auto"/>
              <w:ind w:left="111"/>
              <w:jc w:val="center"/>
              <w:rPr>
                <w:sz w:val="24"/>
                <w:szCs w:val="24"/>
              </w:rPr>
            </w:pPr>
            <w:r>
              <w:rPr>
                <w:spacing w:val="-5"/>
                <w:sz w:val="24"/>
                <w:szCs w:val="24"/>
              </w:rPr>
              <w:t>1.4.1</w:t>
            </w:r>
          </w:p>
        </w:tc>
        <w:tc>
          <w:tcPr>
            <w:tcW w:w="1602" w:type="dxa"/>
            <w:tcBorders>
              <w:bottom w:val="nil"/>
            </w:tcBorders>
            <w:vAlign w:val="center"/>
          </w:tcPr>
          <w:p w14:paraId="68CD6BF6">
            <w:pPr>
              <w:pStyle w:val="7"/>
              <w:spacing w:before="85" w:line="220" w:lineRule="auto"/>
              <w:ind w:left="91"/>
              <w:rPr>
                <w:sz w:val="24"/>
                <w:szCs w:val="24"/>
              </w:rPr>
            </w:pPr>
            <w:r>
              <w:rPr>
                <w:spacing w:val="-2"/>
                <w:sz w:val="24"/>
                <w:szCs w:val="24"/>
              </w:rPr>
              <w:t>投标人资质条件、能力、信誉</w:t>
            </w:r>
          </w:p>
        </w:tc>
        <w:tc>
          <w:tcPr>
            <w:tcW w:w="5799" w:type="dxa"/>
            <w:tcBorders>
              <w:bottom w:val="nil"/>
              <w:right w:val="single" w:color="8D8D8D" w:sz="4" w:space="0"/>
            </w:tcBorders>
            <w:vAlign w:val="top"/>
          </w:tcPr>
          <w:p w14:paraId="6DB7BFCE">
            <w:pPr>
              <w:tabs>
                <w:tab w:val="left" w:pos="212"/>
              </w:tabs>
              <w:spacing w:before="289" w:line="156" w:lineRule="auto"/>
              <w:ind w:left="76"/>
              <w:rPr>
                <w:rFonts w:ascii="Arial" w:hAnsi="Arial" w:eastAsia="Arial" w:cs="Arial"/>
                <w:sz w:val="21"/>
                <w:szCs w:val="21"/>
              </w:rPr>
            </w:pPr>
          </w:p>
          <w:p w14:paraId="190CFA6C">
            <w:pPr>
              <w:tabs>
                <w:tab w:val="left" w:pos="212"/>
              </w:tabs>
              <w:spacing w:before="289" w:line="156" w:lineRule="auto"/>
              <w:ind w:left="76"/>
              <w:rPr>
                <w:rFonts w:ascii="Arial" w:hAnsi="Arial" w:eastAsia="Arial" w:cs="Arial"/>
                <w:sz w:val="21"/>
                <w:szCs w:val="21"/>
              </w:rPr>
            </w:pPr>
          </w:p>
          <w:p w14:paraId="1DFC0397">
            <w:pPr>
              <w:tabs>
                <w:tab w:val="left" w:pos="212"/>
              </w:tabs>
              <w:spacing w:before="289" w:line="156" w:lineRule="auto"/>
              <w:ind w:left="76"/>
              <w:rPr>
                <w:rFonts w:ascii="Arial" w:hAnsi="Arial" w:eastAsia="Arial" w:cs="Arial"/>
                <w:sz w:val="21"/>
                <w:szCs w:val="21"/>
              </w:rPr>
            </w:pPr>
          </w:p>
          <w:p w14:paraId="7AAC3B88">
            <w:pPr>
              <w:tabs>
                <w:tab w:val="left" w:pos="212"/>
              </w:tabs>
              <w:spacing w:before="289" w:line="156" w:lineRule="auto"/>
              <w:ind w:left="76"/>
              <w:rPr>
                <w:rFonts w:ascii="Arial" w:hAnsi="Arial" w:eastAsia="Arial" w:cs="Arial"/>
                <w:sz w:val="21"/>
                <w:szCs w:val="21"/>
              </w:rPr>
            </w:pPr>
          </w:p>
          <w:p w14:paraId="43E514A4">
            <w:pPr>
              <w:tabs>
                <w:tab w:val="left" w:pos="212"/>
              </w:tabs>
              <w:spacing w:before="289" w:line="156" w:lineRule="auto"/>
              <w:ind w:left="76"/>
              <w:rPr>
                <w:rFonts w:ascii="Arial" w:hAnsi="Arial" w:eastAsia="Arial" w:cs="Arial"/>
                <w:sz w:val="21"/>
                <w:szCs w:val="21"/>
              </w:rPr>
            </w:pPr>
          </w:p>
          <w:p w14:paraId="025BFA37">
            <w:pPr>
              <w:tabs>
                <w:tab w:val="left" w:pos="212"/>
              </w:tabs>
              <w:spacing w:before="289" w:line="156" w:lineRule="auto"/>
              <w:ind w:left="76"/>
              <w:rPr>
                <w:rFonts w:ascii="Arial" w:hAnsi="Arial" w:eastAsia="Arial" w:cs="Arial"/>
                <w:sz w:val="21"/>
                <w:szCs w:val="21"/>
              </w:rPr>
            </w:pPr>
          </w:p>
          <w:p w14:paraId="55EEC5B6">
            <w:pPr>
              <w:tabs>
                <w:tab w:val="left" w:pos="212"/>
              </w:tabs>
              <w:spacing w:before="289" w:line="156" w:lineRule="auto"/>
              <w:ind w:left="76"/>
              <w:rPr>
                <w:rFonts w:ascii="Arial" w:hAnsi="Arial" w:eastAsia="Arial" w:cs="Arial"/>
                <w:sz w:val="21"/>
                <w:szCs w:val="21"/>
              </w:rPr>
            </w:pPr>
          </w:p>
          <w:p w14:paraId="5FA27CE0">
            <w:pPr>
              <w:tabs>
                <w:tab w:val="left" w:pos="212"/>
              </w:tabs>
              <w:spacing w:before="289" w:line="156" w:lineRule="auto"/>
              <w:ind w:left="76"/>
              <w:rPr>
                <w:rFonts w:ascii="Arial" w:hAnsi="Arial" w:eastAsia="Arial" w:cs="Arial"/>
                <w:sz w:val="21"/>
                <w:szCs w:val="21"/>
              </w:rPr>
            </w:pPr>
          </w:p>
          <w:p w14:paraId="63EF8919">
            <w:pPr>
              <w:tabs>
                <w:tab w:val="left" w:pos="212"/>
              </w:tabs>
              <w:spacing w:before="289" w:line="156" w:lineRule="auto"/>
              <w:ind w:left="76"/>
              <w:rPr>
                <w:rFonts w:ascii="Arial" w:hAnsi="Arial" w:eastAsia="Arial" w:cs="Arial"/>
                <w:sz w:val="21"/>
                <w:szCs w:val="21"/>
              </w:rPr>
            </w:pPr>
          </w:p>
          <w:p w14:paraId="7006ADFD">
            <w:pPr>
              <w:tabs>
                <w:tab w:val="left" w:pos="212"/>
              </w:tabs>
              <w:spacing w:before="289" w:line="156" w:lineRule="auto"/>
              <w:ind w:left="76"/>
              <w:rPr>
                <w:rFonts w:ascii="Arial" w:hAnsi="Arial" w:eastAsia="Arial" w:cs="Arial"/>
                <w:sz w:val="21"/>
                <w:szCs w:val="21"/>
              </w:rPr>
            </w:pPr>
          </w:p>
          <w:p w14:paraId="6A7606B6">
            <w:pPr>
              <w:tabs>
                <w:tab w:val="left" w:pos="212"/>
              </w:tabs>
              <w:spacing w:before="289" w:line="156" w:lineRule="auto"/>
              <w:ind w:left="76"/>
              <w:rPr>
                <w:rFonts w:ascii="Arial" w:hAnsi="Arial" w:eastAsia="Arial" w:cs="Arial"/>
                <w:sz w:val="21"/>
                <w:szCs w:val="21"/>
              </w:rPr>
            </w:pPr>
          </w:p>
          <w:p w14:paraId="0FA497B9">
            <w:pPr>
              <w:tabs>
                <w:tab w:val="left" w:pos="212"/>
              </w:tabs>
              <w:spacing w:before="289" w:line="156" w:lineRule="auto"/>
              <w:ind w:left="76"/>
              <w:rPr>
                <w:rFonts w:ascii="Arial" w:hAnsi="Arial" w:eastAsia="Arial" w:cs="Arial"/>
                <w:sz w:val="21"/>
                <w:szCs w:val="21"/>
              </w:rPr>
            </w:pPr>
          </w:p>
        </w:tc>
      </w:tr>
    </w:tbl>
    <w:p w14:paraId="56E4DF3E">
      <w:pPr>
        <w:spacing w:line="74" w:lineRule="auto"/>
        <w:rPr>
          <w:rFonts w:ascii="Arial"/>
          <w:sz w:val="2"/>
        </w:rPr>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06"/>
        <w:gridCol w:w="1602"/>
        <w:gridCol w:w="5799"/>
      </w:tblGrid>
      <w:tr w14:paraId="04AB6BC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906" w:type="dxa"/>
            <w:vAlign w:val="top"/>
          </w:tcPr>
          <w:p w14:paraId="4ACEEA21">
            <w:pPr>
              <w:pStyle w:val="7"/>
              <w:spacing w:before="225" w:line="239" w:lineRule="auto"/>
              <w:ind w:left="111"/>
              <w:rPr>
                <w:sz w:val="24"/>
                <w:szCs w:val="24"/>
              </w:rPr>
            </w:pPr>
            <w:r>
              <w:rPr>
                <w:spacing w:val="-5"/>
                <w:sz w:val="24"/>
                <w:szCs w:val="24"/>
              </w:rPr>
              <w:t>1.4.2</w:t>
            </w:r>
          </w:p>
        </w:tc>
        <w:tc>
          <w:tcPr>
            <w:tcW w:w="1602" w:type="dxa"/>
            <w:vAlign w:val="top"/>
          </w:tcPr>
          <w:p w14:paraId="00515E35">
            <w:pPr>
              <w:pStyle w:val="7"/>
              <w:spacing w:before="89" w:line="222" w:lineRule="auto"/>
              <w:ind w:left="91" w:right="306" w:firstLine="2"/>
              <w:rPr>
                <w:sz w:val="24"/>
                <w:szCs w:val="24"/>
              </w:rPr>
            </w:pPr>
            <w:r>
              <w:rPr>
                <w:spacing w:val="-3"/>
                <w:sz w:val="24"/>
                <w:szCs w:val="24"/>
              </w:rPr>
              <w:t>是否接受联</w:t>
            </w:r>
            <w:r>
              <w:rPr>
                <w:spacing w:val="-2"/>
                <w:sz w:val="24"/>
                <w:szCs w:val="24"/>
              </w:rPr>
              <w:t>合体投标</w:t>
            </w:r>
          </w:p>
        </w:tc>
        <w:tc>
          <w:tcPr>
            <w:tcW w:w="5799" w:type="dxa"/>
            <w:tcBorders>
              <w:right w:val="single" w:color="8D8D8D" w:sz="4" w:space="0"/>
            </w:tcBorders>
            <w:vAlign w:val="top"/>
          </w:tcPr>
          <w:p w14:paraId="7ABEF0C7">
            <w:pPr>
              <w:pStyle w:val="7"/>
              <w:spacing w:before="225" w:line="221" w:lineRule="auto"/>
              <w:ind w:left="89"/>
              <w:rPr>
                <w:rFonts w:hint="default" w:eastAsia="宋体"/>
                <w:sz w:val="24"/>
                <w:szCs w:val="24"/>
                <w:lang w:val="en-US" w:eastAsia="zh-CN"/>
              </w:rPr>
            </w:pPr>
            <w:r>
              <w:rPr>
                <w:rFonts w:hint="eastAsia"/>
                <w:sz w:val="24"/>
                <w:szCs w:val="24"/>
                <w:u w:val="single"/>
                <w:lang w:val="en-US" w:eastAsia="zh-CN"/>
              </w:rPr>
              <w:t xml:space="preserve">   </w:t>
            </w:r>
            <w:r>
              <w:rPr>
                <w:rFonts w:hint="eastAsia"/>
                <w:sz w:val="24"/>
                <w:szCs w:val="24"/>
                <w:u w:val="none"/>
                <w:lang w:val="en-US" w:eastAsia="zh-CN"/>
              </w:rPr>
              <w:t>（是/否）</w:t>
            </w:r>
          </w:p>
        </w:tc>
      </w:tr>
      <w:tr w14:paraId="09754E2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89" w:hRule="atLeast"/>
        </w:trPr>
        <w:tc>
          <w:tcPr>
            <w:tcW w:w="906" w:type="dxa"/>
            <w:vAlign w:val="top"/>
          </w:tcPr>
          <w:p w14:paraId="6A867C73">
            <w:pPr>
              <w:spacing w:line="296" w:lineRule="auto"/>
              <w:rPr>
                <w:rFonts w:ascii="Arial"/>
                <w:sz w:val="21"/>
              </w:rPr>
            </w:pPr>
          </w:p>
          <w:p w14:paraId="34523AAA">
            <w:pPr>
              <w:pStyle w:val="7"/>
              <w:spacing w:before="78" w:line="239" w:lineRule="auto"/>
              <w:ind w:left="111"/>
              <w:rPr>
                <w:sz w:val="24"/>
                <w:szCs w:val="24"/>
              </w:rPr>
            </w:pPr>
            <w:r>
              <w:rPr>
                <w:spacing w:val="-5"/>
                <w:sz w:val="24"/>
                <w:szCs w:val="24"/>
              </w:rPr>
              <w:t>1.4.3</w:t>
            </w:r>
          </w:p>
        </w:tc>
        <w:tc>
          <w:tcPr>
            <w:tcW w:w="1602" w:type="dxa"/>
            <w:vAlign w:val="top"/>
          </w:tcPr>
          <w:p w14:paraId="7D2E337B">
            <w:pPr>
              <w:pStyle w:val="7"/>
              <w:spacing w:before="89" w:line="222" w:lineRule="auto"/>
              <w:ind w:left="91" w:right="306" w:firstLine="2"/>
              <w:rPr>
                <w:spacing w:val="-2"/>
                <w:sz w:val="24"/>
                <w:szCs w:val="24"/>
              </w:rPr>
            </w:pPr>
            <w:r>
              <w:rPr>
                <w:spacing w:val="-2"/>
                <w:sz w:val="24"/>
                <w:szCs w:val="24"/>
              </w:rPr>
              <w:t>投标人不得存在的其他情形</w:t>
            </w:r>
          </w:p>
        </w:tc>
        <w:tc>
          <w:tcPr>
            <w:tcW w:w="5799" w:type="dxa"/>
            <w:tcBorders>
              <w:right w:val="single" w:color="8D8D8D" w:sz="4" w:space="0"/>
            </w:tcBorders>
            <w:vAlign w:val="top"/>
          </w:tcPr>
          <w:p w14:paraId="735DBEC4">
            <w:pPr>
              <w:pStyle w:val="7"/>
              <w:spacing w:before="89" w:line="222" w:lineRule="auto"/>
              <w:ind w:left="91" w:right="306" w:firstLine="2"/>
              <w:rPr>
                <w:rFonts w:hint="default"/>
                <w:spacing w:val="-2"/>
                <w:sz w:val="24"/>
                <w:szCs w:val="24"/>
                <w:lang w:val="en-US" w:eastAsia="zh-CN"/>
              </w:rPr>
            </w:pPr>
          </w:p>
          <w:p w14:paraId="7DBA0FAD">
            <w:pPr>
              <w:pStyle w:val="7"/>
              <w:spacing w:before="89" w:line="222" w:lineRule="auto"/>
              <w:ind w:left="91" w:right="306" w:firstLine="2"/>
              <w:rPr>
                <w:rFonts w:hint="default"/>
                <w:spacing w:val="-2"/>
                <w:sz w:val="24"/>
                <w:szCs w:val="24"/>
                <w:lang w:val="en-US" w:eastAsia="zh-CN"/>
              </w:rPr>
            </w:pPr>
          </w:p>
        </w:tc>
      </w:tr>
      <w:tr w14:paraId="48D45EC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906" w:type="dxa"/>
            <w:vAlign w:val="top"/>
          </w:tcPr>
          <w:p w14:paraId="11A38E04">
            <w:pPr>
              <w:pStyle w:val="7"/>
              <w:spacing w:before="227" w:line="239" w:lineRule="auto"/>
              <w:ind w:left="111"/>
              <w:rPr>
                <w:sz w:val="24"/>
                <w:szCs w:val="24"/>
              </w:rPr>
            </w:pPr>
            <w:r>
              <w:rPr>
                <w:spacing w:val="-5"/>
                <w:sz w:val="24"/>
                <w:szCs w:val="24"/>
              </w:rPr>
              <w:t>1.9.1</w:t>
            </w:r>
          </w:p>
        </w:tc>
        <w:tc>
          <w:tcPr>
            <w:tcW w:w="1602" w:type="dxa"/>
            <w:vAlign w:val="top"/>
          </w:tcPr>
          <w:p w14:paraId="574D7435">
            <w:pPr>
              <w:pStyle w:val="7"/>
              <w:spacing w:before="227" w:line="219" w:lineRule="auto"/>
              <w:ind w:left="92"/>
              <w:rPr>
                <w:sz w:val="24"/>
                <w:szCs w:val="24"/>
              </w:rPr>
            </w:pPr>
            <w:r>
              <w:rPr>
                <w:spacing w:val="-2"/>
                <w:sz w:val="24"/>
                <w:szCs w:val="24"/>
              </w:rPr>
              <w:t>投标预备会</w:t>
            </w:r>
          </w:p>
        </w:tc>
        <w:tc>
          <w:tcPr>
            <w:tcW w:w="5799" w:type="dxa"/>
            <w:tcBorders>
              <w:right w:val="single" w:color="8D8D8D" w:sz="4" w:space="0"/>
            </w:tcBorders>
            <w:vAlign w:val="top"/>
          </w:tcPr>
          <w:p w14:paraId="1D779CFA">
            <w:pPr>
              <w:pStyle w:val="7"/>
              <w:spacing w:before="227" w:line="221" w:lineRule="auto"/>
              <w:ind w:left="89"/>
              <w:rPr>
                <w:rFonts w:hint="eastAsia" w:ascii="Times New Roman" w:eastAsia="宋体"/>
                <w:lang w:val="en-US" w:eastAsia="zh-CN"/>
              </w:rPr>
            </w:pPr>
            <w:r>
              <w:rPr>
                <w:rFonts w:hint="eastAsia" w:ascii="Arial" w:hAnsi="Arial" w:eastAsia="宋体" w:cs="Arial"/>
                <w:spacing w:val="21"/>
                <w:sz w:val="21"/>
                <w:szCs w:val="21"/>
                <w:u w:val="single" w:color="auto"/>
                <w:lang w:val="en-US" w:eastAsia="zh-CN"/>
              </w:rPr>
              <w:t xml:space="preserve">     </w:t>
            </w:r>
            <w:r>
              <w:rPr>
                <w:rFonts w:hint="eastAsia" w:ascii="Times New Roman" w:eastAsia="宋体"/>
                <w:lang w:val="en-US" w:eastAsia="zh-CN"/>
              </w:rPr>
              <w:t>（召开/不召开）</w:t>
            </w:r>
          </w:p>
          <w:p w14:paraId="65D0EE18">
            <w:pPr>
              <w:pStyle w:val="7"/>
              <w:spacing w:before="227" w:line="221" w:lineRule="auto"/>
              <w:ind w:left="89"/>
              <w:rPr>
                <w:rFonts w:hint="eastAsia" w:ascii="Times New Roman" w:eastAsia="宋体"/>
                <w:lang w:val="en-US" w:eastAsia="zh-CN"/>
              </w:rPr>
            </w:pPr>
            <w:r>
              <w:rPr>
                <w:rFonts w:hint="eastAsia" w:ascii="Times New Roman"/>
                <w:lang w:val="en-US" w:eastAsia="zh-CN"/>
              </w:rPr>
              <w:t>如召开：</w:t>
            </w:r>
            <w:r>
              <w:rPr>
                <w:rFonts w:ascii="宋体" w:hAnsi="宋体" w:eastAsia="宋体" w:cs="宋体"/>
                <w:spacing w:val="-5"/>
                <w:sz w:val="24"/>
                <w:szCs w:val="24"/>
              </w:rPr>
              <w:t>投标预备会时间：</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ascii="宋体" w:hAnsi="宋体" w:eastAsia="宋体" w:cs="宋体"/>
                <w:spacing w:val="-5"/>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时</w:t>
            </w:r>
            <w:r>
              <w:rPr>
                <w:rFonts w:ascii="宋体" w:hAnsi="宋体" w:eastAsia="宋体" w:cs="宋体"/>
                <w:spacing w:val="-5"/>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分，会议地点：</w:t>
            </w:r>
            <w:r>
              <w:rPr>
                <w:rFonts w:ascii="宋体" w:hAnsi="宋体" w:eastAsia="宋体" w:cs="宋体"/>
                <w:sz w:val="24"/>
                <w:szCs w:val="24"/>
                <w:u w:val="single" w:color="auto"/>
              </w:rPr>
              <w:t xml:space="preserve">            </w:t>
            </w:r>
            <w:r>
              <w:rPr>
                <w:rFonts w:ascii="宋体" w:hAnsi="宋体" w:eastAsia="宋体" w:cs="宋体"/>
                <w:spacing w:val="-5"/>
                <w:sz w:val="24"/>
                <w:szCs w:val="24"/>
              </w:rPr>
              <w:t>。</w:t>
            </w:r>
          </w:p>
        </w:tc>
      </w:tr>
      <w:tr w14:paraId="1D28D6B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4" w:hRule="atLeast"/>
        </w:trPr>
        <w:tc>
          <w:tcPr>
            <w:tcW w:w="906" w:type="dxa"/>
            <w:vAlign w:val="top"/>
          </w:tcPr>
          <w:p w14:paraId="4395E1DE">
            <w:pPr>
              <w:spacing w:line="418" w:lineRule="auto"/>
              <w:rPr>
                <w:rFonts w:ascii="Arial"/>
                <w:sz w:val="21"/>
              </w:rPr>
            </w:pPr>
          </w:p>
          <w:p w14:paraId="24C18D3B">
            <w:pPr>
              <w:pStyle w:val="7"/>
              <w:spacing w:before="78" w:line="239" w:lineRule="auto"/>
              <w:ind w:left="111"/>
              <w:rPr>
                <w:sz w:val="24"/>
                <w:szCs w:val="24"/>
              </w:rPr>
            </w:pPr>
            <w:r>
              <w:rPr>
                <w:spacing w:val="-4"/>
                <w:sz w:val="24"/>
                <w:szCs w:val="24"/>
              </w:rPr>
              <w:t>1.9.12</w:t>
            </w:r>
          </w:p>
        </w:tc>
        <w:tc>
          <w:tcPr>
            <w:tcW w:w="1602" w:type="dxa"/>
            <w:vAlign w:val="top"/>
          </w:tcPr>
          <w:p w14:paraId="2C45AF5E">
            <w:pPr>
              <w:pStyle w:val="7"/>
              <w:spacing w:before="214" w:line="219" w:lineRule="auto"/>
              <w:ind w:left="92"/>
              <w:rPr>
                <w:sz w:val="24"/>
                <w:szCs w:val="24"/>
              </w:rPr>
            </w:pPr>
            <w:r>
              <w:rPr>
                <w:spacing w:val="-2"/>
                <w:sz w:val="24"/>
                <w:szCs w:val="24"/>
              </w:rPr>
              <w:t>投标人在投</w:t>
            </w:r>
          </w:p>
          <w:p w14:paraId="7DBEFE85">
            <w:pPr>
              <w:pStyle w:val="7"/>
              <w:spacing w:before="2" w:line="213" w:lineRule="auto"/>
              <w:ind w:left="91" w:right="306"/>
              <w:rPr>
                <w:sz w:val="24"/>
                <w:szCs w:val="24"/>
              </w:rPr>
            </w:pPr>
            <w:r>
              <w:rPr>
                <w:spacing w:val="-3"/>
                <w:sz w:val="24"/>
                <w:szCs w:val="24"/>
              </w:rPr>
              <w:t>标预备会前</w:t>
            </w:r>
            <w:r>
              <w:rPr>
                <w:spacing w:val="3"/>
                <w:sz w:val="24"/>
                <w:szCs w:val="24"/>
              </w:rPr>
              <w:t xml:space="preserve"> </w:t>
            </w:r>
            <w:r>
              <w:rPr>
                <w:spacing w:val="-2"/>
                <w:sz w:val="24"/>
                <w:szCs w:val="24"/>
              </w:rPr>
              <w:t>提出问题</w:t>
            </w:r>
          </w:p>
        </w:tc>
        <w:tc>
          <w:tcPr>
            <w:tcW w:w="5799" w:type="dxa"/>
            <w:tcBorders>
              <w:right w:val="single" w:color="8D8D8D" w:sz="4" w:space="0"/>
            </w:tcBorders>
            <w:vAlign w:val="top"/>
          </w:tcPr>
          <w:p w14:paraId="61379DEC">
            <w:pPr>
              <w:pStyle w:val="7"/>
              <w:spacing w:before="229" w:line="221" w:lineRule="auto"/>
              <w:ind w:left="96"/>
              <w:rPr>
                <w:sz w:val="24"/>
                <w:szCs w:val="24"/>
              </w:rPr>
            </w:pPr>
            <w:r>
              <w:rPr>
                <w:spacing w:val="-17"/>
                <w:sz w:val="24"/>
                <w:szCs w:val="24"/>
              </w:rPr>
              <w:t>时间：</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p>
          <w:p w14:paraId="5C5F4950">
            <w:pPr>
              <w:pStyle w:val="7"/>
              <w:spacing w:before="236" w:line="221" w:lineRule="auto"/>
              <w:ind w:left="88"/>
              <w:rPr>
                <w:rFonts w:hint="default" w:eastAsia="宋体"/>
                <w:sz w:val="24"/>
                <w:szCs w:val="24"/>
                <w:lang w:val="en-US" w:eastAsia="zh-CN"/>
              </w:rPr>
            </w:pPr>
            <w:r>
              <w:rPr>
                <w:spacing w:val="-15"/>
                <w:sz w:val="24"/>
                <w:szCs w:val="24"/>
              </w:rPr>
              <w:t>形式</w:t>
            </w:r>
            <w:r>
              <w:rPr>
                <w:rFonts w:hint="eastAsia"/>
                <w:spacing w:val="-15"/>
                <w:sz w:val="24"/>
                <w:szCs w:val="24"/>
                <w:lang w:eastAsia="zh-CN"/>
              </w:rPr>
              <w:t>：</w:t>
            </w:r>
            <w:r>
              <w:rPr>
                <w:rFonts w:hint="eastAsia"/>
                <w:spacing w:val="-15"/>
                <w:sz w:val="24"/>
                <w:szCs w:val="24"/>
                <w:u w:val="single"/>
                <w:lang w:val="en-US" w:eastAsia="zh-CN"/>
              </w:rPr>
              <w:t xml:space="preserve">            </w:t>
            </w:r>
          </w:p>
        </w:tc>
      </w:tr>
      <w:tr w14:paraId="614E016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906" w:type="dxa"/>
            <w:vAlign w:val="top"/>
          </w:tcPr>
          <w:p w14:paraId="00BE52EE">
            <w:pPr>
              <w:pStyle w:val="7"/>
              <w:spacing w:before="229" w:line="239" w:lineRule="auto"/>
              <w:ind w:left="111"/>
              <w:rPr>
                <w:sz w:val="24"/>
                <w:szCs w:val="24"/>
              </w:rPr>
            </w:pPr>
            <w:r>
              <w:rPr>
                <w:spacing w:val="-4"/>
                <w:sz w:val="24"/>
                <w:szCs w:val="24"/>
              </w:rPr>
              <w:t>1.10.1</w:t>
            </w:r>
          </w:p>
        </w:tc>
        <w:tc>
          <w:tcPr>
            <w:tcW w:w="1602" w:type="dxa"/>
            <w:vAlign w:val="top"/>
          </w:tcPr>
          <w:p w14:paraId="2929D8A4">
            <w:pPr>
              <w:pStyle w:val="7"/>
              <w:spacing w:before="2" w:line="213" w:lineRule="auto"/>
              <w:ind w:left="91" w:right="306"/>
              <w:rPr>
                <w:spacing w:val="-3"/>
                <w:sz w:val="24"/>
                <w:szCs w:val="24"/>
              </w:rPr>
            </w:pPr>
          </w:p>
          <w:p w14:paraId="3E43B4E0">
            <w:pPr>
              <w:pStyle w:val="7"/>
              <w:spacing w:before="2" w:line="213" w:lineRule="auto"/>
              <w:ind w:left="91" w:right="306"/>
              <w:rPr>
                <w:spacing w:val="-3"/>
                <w:sz w:val="24"/>
                <w:szCs w:val="24"/>
              </w:rPr>
            </w:pPr>
            <w:r>
              <w:rPr>
                <w:spacing w:val="-3"/>
                <w:sz w:val="24"/>
                <w:szCs w:val="24"/>
              </w:rPr>
              <w:t>分包</w:t>
            </w:r>
          </w:p>
        </w:tc>
        <w:tc>
          <w:tcPr>
            <w:tcW w:w="5799" w:type="dxa"/>
            <w:tcBorders>
              <w:right w:val="single" w:color="8D8D8D" w:sz="4" w:space="0"/>
            </w:tcBorders>
            <w:vAlign w:val="top"/>
          </w:tcPr>
          <w:p w14:paraId="3BD90BDB">
            <w:pPr>
              <w:pStyle w:val="7"/>
              <w:spacing w:before="2" w:line="213" w:lineRule="auto"/>
              <w:ind w:left="91" w:right="306"/>
              <w:rPr>
                <w:rFonts w:hint="eastAsia"/>
                <w:spacing w:val="-3"/>
                <w:sz w:val="24"/>
                <w:szCs w:val="24"/>
                <w:lang w:val="en-US" w:eastAsia="zh-CN"/>
              </w:rPr>
            </w:pPr>
          </w:p>
          <w:p w14:paraId="431C6C4B">
            <w:pPr>
              <w:pStyle w:val="7"/>
              <w:spacing w:before="2" w:line="213" w:lineRule="auto"/>
              <w:ind w:right="306"/>
              <w:rPr>
                <w:spacing w:val="-3"/>
                <w:sz w:val="24"/>
                <w:szCs w:val="24"/>
              </w:rPr>
            </w:pPr>
            <w:r>
              <w:rPr>
                <w:rFonts w:hint="eastAsia"/>
                <w:spacing w:val="-3"/>
                <w:sz w:val="24"/>
                <w:szCs w:val="24"/>
                <w:u w:val="single"/>
                <w:lang w:val="en-US" w:eastAsia="zh-CN"/>
              </w:rPr>
              <w:t xml:space="preserve">    </w:t>
            </w:r>
            <w:r>
              <w:rPr>
                <w:rFonts w:hint="eastAsia"/>
                <w:spacing w:val="-3"/>
                <w:sz w:val="24"/>
                <w:szCs w:val="24"/>
                <w:lang w:val="en-US" w:eastAsia="zh-CN"/>
              </w:rPr>
              <w:t>（允许/不允许）</w:t>
            </w:r>
          </w:p>
        </w:tc>
      </w:tr>
      <w:tr w14:paraId="6BEE8FA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906" w:type="dxa"/>
            <w:vAlign w:val="top"/>
          </w:tcPr>
          <w:p w14:paraId="047E7490">
            <w:pPr>
              <w:pStyle w:val="7"/>
              <w:spacing w:before="245" w:line="239" w:lineRule="auto"/>
              <w:ind w:left="111"/>
              <w:rPr>
                <w:sz w:val="24"/>
                <w:szCs w:val="24"/>
              </w:rPr>
            </w:pPr>
            <w:r>
              <w:rPr>
                <w:spacing w:val="-4"/>
                <w:sz w:val="24"/>
                <w:szCs w:val="24"/>
              </w:rPr>
              <w:t>1.11.1</w:t>
            </w:r>
          </w:p>
        </w:tc>
        <w:tc>
          <w:tcPr>
            <w:tcW w:w="1602" w:type="dxa"/>
            <w:vAlign w:val="top"/>
          </w:tcPr>
          <w:p w14:paraId="0ADCD726">
            <w:pPr>
              <w:pStyle w:val="7"/>
              <w:spacing w:before="109" w:line="214" w:lineRule="auto"/>
              <w:ind w:left="91" w:right="306" w:firstLine="4"/>
              <w:rPr>
                <w:sz w:val="24"/>
                <w:szCs w:val="24"/>
              </w:rPr>
            </w:pPr>
            <w:r>
              <w:rPr>
                <w:spacing w:val="-4"/>
                <w:sz w:val="24"/>
                <w:szCs w:val="24"/>
              </w:rPr>
              <w:t>实质性要求</w:t>
            </w:r>
            <w:r>
              <w:rPr>
                <w:spacing w:val="-3"/>
                <w:sz w:val="24"/>
                <w:szCs w:val="24"/>
              </w:rPr>
              <w:t>和条件</w:t>
            </w:r>
          </w:p>
        </w:tc>
        <w:tc>
          <w:tcPr>
            <w:tcW w:w="5799" w:type="dxa"/>
            <w:tcBorders>
              <w:right w:val="single" w:color="8D8D8D" w:sz="4" w:space="0"/>
            </w:tcBorders>
            <w:vAlign w:val="top"/>
          </w:tcPr>
          <w:p w14:paraId="5FB6CE49">
            <w:pPr>
              <w:rPr>
                <w:rFonts w:ascii="Arial"/>
                <w:sz w:val="21"/>
              </w:rPr>
            </w:pPr>
          </w:p>
          <w:p w14:paraId="7F1AD4D7">
            <w:pPr>
              <w:rPr>
                <w:rFonts w:hint="default" w:ascii="Arial" w:eastAsia="宋体"/>
                <w:sz w:val="21"/>
                <w:lang w:val="en-US" w:eastAsia="zh-CN"/>
              </w:rPr>
            </w:pPr>
          </w:p>
        </w:tc>
      </w:tr>
      <w:tr w14:paraId="4C93E1D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04" w:hRule="atLeast"/>
        </w:trPr>
        <w:tc>
          <w:tcPr>
            <w:tcW w:w="906" w:type="dxa"/>
            <w:vAlign w:val="top"/>
          </w:tcPr>
          <w:p w14:paraId="0D872E58">
            <w:pPr>
              <w:spacing w:line="301" w:lineRule="auto"/>
              <w:rPr>
                <w:rFonts w:ascii="Arial"/>
                <w:sz w:val="21"/>
              </w:rPr>
            </w:pPr>
          </w:p>
          <w:p w14:paraId="6A1758B9">
            <w:pPr>
              <w:pStyle w:val="7"/>
              <w:spacing w:before="78" w:line="239" w:lineRule="auto"/>
              <w:ind w:left="111"/>
              <w:rPr>
                <w:sz w:val="24"/>
                <w:szCs w:val="24"/>
              </w:rPr>
            </w:pPr>
            <w:r>
              <w:rPr>
                <w:spacing w:val="-4"/>
                <w:sz w:val="24"/>
                <w:szCs w:val="24"/>
              </w:rPr>
              <w:t>1.11.3</w:t>
            </w:r>
          </w:p>
        </w:tc>
        <w:tc>
          <w:tcPr>
            <w:tcW w:w="1602" w:type="dxa"/>
            <w:vAlign w:val="top"/>
          </w:tcPr>
          <w:p w14:paraId="6B42D41A">
            <w:pPr>
              <w:pStyle w:val="7"/>
              <w:spacing w:before="111" w:line="208" w:lineRule="auto"/>
              <w:ind w:left="91"/>
              <w:rPr>
                <w:sz w:val="24"/>
                <w:szCs w:val="24"/>
              </w:rPr>
            </w:pPr>
            <w:r>
              <w:rPr>
                <w:spacing w:val="-2"/>
                <w:sz w:val="24"/>
                <w:szCs w:val="24"/>
              </w:rPr>
              <w:t>其他可以被</w:t>
            </w:r>
          </w:p>
          <w:p w14:paraId="42903BD9">
            <w:pPr>
              <w:pStyle w:val="7"/>
              <w:spacing w:line="219" w:lineRule="auto"/>
              <w:ind w:left="89"/>
              <w:rPr>
                <w:sz w:val="24"/>
                <w:szCs w:val="24"/>
              </w:rPr>
            </w:pPr>
            <w:r>
              <w:rPr>
                <w:spacing w:val="-2"/>
                <w:sz w:val="24"/>
                <w:szCs w:val="24"/>
              </w:rPr>
              <w:t>接受的技术</w:t>
            </w:r>
          </w:p>
          <w:p w14:paraId="14B075A9">
            <w:pPr>
              <w:pStyle w:val="7"/>
              <w:spacing w:line="219" w:lineRule="auto"/>
              <w:ind w:left="91"/>
              <w:rPr>
                <w:sz w:val="24"/>
                <w:szCs w:val="24"/>
              </w:rPr>
            </w:pPr>
            <w:r>
              <w:rPr>
                <w:spacing w:val="-2"/>
                <w:sz w:val="24"/>
                <w:szCs w:val="24"/>
              </w:rPr>
              <w:t>支持资料</w:t>
            </w:r>
          </w:p>
        </w:tc>
        <w:tc>
          <w:tcPr>
            <w:tcW w:w="5799" w:type="dxa"/>
            <w:tcBorders>
              <w:right w:val="single" w:color="8D8D8D" w:sz="4" w:space="0"/>
            </w:tcBorders>
            <w:vAlign w:val="top"/>
          </w:tcPr>
          <w:p w14:paraId="3B0A7075">
            <w:pPr>
              <w:rPr>
                <w:rFonts w:ascii="Arial"/>
                <w:sz w:val="21"/>
              </w:rPr>
            </w:pPr>
          </w:p>
          <w:p w14:paraId="7334DC81">
            <w:pPr>
              <w:rPr>
                <w:rFonts w:ascii="Arial"/>
                <w:sz w:val="21"/>
              </w:rPr>
            </w:pPr>
          </w:p>
          <w:p w14:paraId="44FA1850">
            <w:pPr>
              <w:rPr>
                <w:rFonts w:ascii="Arial"/>
                <w:sz w:val="21"/>
              </w:rPr>
            </w:pPr>
          </w:p>
        </w:tc>
      </w:tr>
      <w:tr w14:paraId="5224E13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906" w:type="dxa"/>
            <w:vAlign w:val="top"/>
          </w:tcPr>
          <w:p w14:paraId="4917F90F">
            <w:pPr>
              <w:pStyle w:val="7"/>
              <w:spacing w:before="232" w:line="239" w:lineRule="auto"/>
              <w:ind w:left="111"/>
              <w:rPr>
                <w:sz w:val="24"/>
                <w:szCs w:val="24"/>
              </w:rPr>
            </w:pPr>
            <w:r>
              <w:rPr>
                <w:spacing w:val="-4"/>
                <w:sz w:val="24"/>
                <w:szCs w:val="24"/>
              </w:rPr>
              <w:t>1.11.4</w:t>
            </w:r>
          </w:p>
        </w:tc>
        <w:tc>
          <w:tcPr>
            <w:tcW w:w="1602" w:type="dxa"/>
            <w:vAlign w:val="top"/>
          </w:tcPr>
          <w:p w14:paraId="4B9133B7">
            <w:pPr>
              <w:pStyle w:val="7"/>
              <w:spacing w:before="233" w:line="219" w:lineRule="auto"/>
              <w:ind w:left="90"/>
              <w:rPr>
                <w:spacing w:val="-3"/>
                <w:sz w:val="24"/>
                <w:szCs w:val="24"/>
              </w:rPr>
            </w:pPr>
            <w:r>
              <w:rPr>
                <w:spacing w:val="-3"/>
                <w:sz w:val="24"/>
                <w:szCs w:val="24"/>
              </w:rPr>
              <w:t>偏差</w:t>
            </w:r>
          </w:p>
        </w:tc>
        <w:tc>
          <w:tcPr>
            <w:tcW w:w="5799" w:type="dxa"/>
            <w:tcBorders>
              <w:right w:val="single" w:color="8D8D8D" w:sz="4" w:space="0"/>
            </w:tcBorders>
            <w:vAlign w:val="top"/>
          </w:tcPr>
          <w:p w14:paraId="57D81FEE">
            <w:pPr>
              <w:pStyle w:val="7"/>
              <w:spacing w:before="233" w:line="219" w:lineRule="auto"/>
              <w:ind w:left="90"/>
              <w:rPr>
                <w:rFonts w:hint="default"/>
                <w:spacing w:val="-3"/>
                <w:sz w:val="24"/>
                <w:szCs w:val="24"/>
                <w:lang w:val="en-US" w:eastAsia="zh-CN"/>
              </w:rPr>
            </w:pPr>
            <w:r>
              <w:rPr>
                <w:rFonts w:hint="eastAsia"/>
                <w:spacing w:val="-3"/>
                <w:sz w:val="24"/>
                <w:szCs w:val="24"/>
                <w:u w:val="single"/>
                <w:lang w:val="en-US" w:eastAsia="zh-CN"/>
              </w:rPr>
              <w:t xml:space="preserve">    </w:t>
            </w:r>
            <w:r>
              <w:rPr>
                <w:rFonts w:hint="eastAsia"/>
                <w:spacing w:val="-3"/>
                <w:sz w:val="24"/>
                <w:szCs w:val="24"/>
                <w:lang w:val="en-US" w:eastAsia="zh-CN"/>
              </w:rPr>
              <w:t>（允许/不允许）</w:t>
            </w:r>
          </w:p>
        </w:tc>
      </w:tr>
      <w:tr w14:paraId="07BD140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89" w:hRule="atLeast"/>
        </w:trPr>
        <w:tc>
          <w:tcPr>
            <w:tcW w:w="906" w:type="dxa"/>
            <w:vAlign w:val="top"/>
          </w:tcPr>
          <w:p w14:paraId="711B9C6D">
            <w:pPr>
              <w:spacing w:line="303" w:lineRule="auto"/>
              <w:rPr>
                <w:rFonts w:ascii="Arial"/>
                <w:sz w:val="21"/>
              </w:rPr>
            </w:pPr>
          </w:p>
          <w:p w14:paraId="48428A37">
            <w:pPr>
              <w:pStyle w:val="7"/>
              <w:spacing w:before="78" w:line="239" w:lineRule="auto"/>
              <w:ind w:left="96"/>
              <w:rPr>
                <w:sz w:val="24"/>
                <w:szCs w:val="24"/>
              </w:rPr>
            </w:pPr>
            <w:r>
              <w:rPr>
                <w:spacing w:val="-3"/>
                <w:sz w:val="24"/>
                <w:szCs w:val="24"/>
              </w:rPr>
              <w:t>2.1</w:t>
            </w:r>
          </w:p>
        </w:tc>
        <w:tc>
          <w:tcPr>
            <w:tcW w:w="1602" w:type="dxa"/>
            <w:vAlign w:val="top"/>
          </w:tcPr>
          <w:p w14:paraId="37C2CAB8">
            <w:pPr>
              <w:pStyle w:val="7"/>
              <w:spacing w:before="113" w:line="208" w:lineRule="auto"/>
              <w:ind w:left="92"/>
              <w:rPr>
                <w:sz w:val="24"/>
                <w:szCs w:val="24"/>
              </w:rPr>
            </w:pPr>
            <w:r>
              <w:rPr>
                <w:spacing w:val="-2"/>
                <w:sz w:val="24"/>
                <w:szCs w:val="24"/>
              </w:rPr>
              <w:t>构成招标文</w:t>
            </w:r>
          </w:p>
          <w:p w14:paraId="4AE8461E">
            <w:pPr>
              <w:pStyle w:val="7"/>
              <w:spacing w:before="2" w:line="213" w:lineRule="auto"/>
              <w:ind w:left="89" w:right="306"/>
              <w:rPr>
                <w:sz w:val="24"/>
                <w:szCs w:val="24"/>
              </w:rPr>
            </w:pPr>
            <w:r>
              <w:rPr>
                <w:spacing w:val="-2"/>
                <w:sz w:val="24"/>
                <w:szCs w:val="24"/>
              </w:rPr>
              <w:t>件的其他资</w:t>
            </w:r>
            <w:r>
              <w:rPr>
                <w:sz w:val="24"/>
                <w:szCs w:val="24"/>
              </w:rPr>
              <w:t>料</w:t>
            </w:r>
          </w:p>
        </w:tc>
        <w:tc>
          <w:tcPr>
            <w:tcW w:w="5799" w:type="dxa"/>
            <w:tcBorders>
              <w:right w:val="single" w:color="8D8D8D" w:sz="4" w:space="0"/>
            </w:tcBorders>
            <w:vAlign w:val="top"/>
          </w:tcPr>
          <w:p w14:paraId="77088D89">
            <w:pPr>
              <w:rPr>
                <w:rFonts w:ascii="Arial"/>
                <w:sz w:val="21"/>
              </w:rPr>
            </w:pPr>
          </w:p>
        </w:tc>
      </w:tr>
      <w:tr w14:paraId="5DD4B83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29" w:hRule="atLeast"/>
        </w:trPr>
        <w:tc>
          <w:tcPr>
            <w:tcW w:w="906" w:type="dxa"/>
            <w:vAlign w:val="top"/>
          </w:tcPr>
          <w:p w14:paraId="3F0D341A">
            <w:pPr>
              <w:spacing w:line="423" w:lineRule="auto"/>
              <w:rPr>
                <w:rFonts w:ascii="Arial"/>
                <w:sz w:val="21"/>
              </w:rPr>
            </w:pPr>
          </w:p>
          <w:p w14:paraId="31B5DF04">
            <w:pPr>
              <w:pStyle w:val="7"/>
              <w:spacing w:before="78" w:line="239" w:lineRule="auto"/>
              <w:ind w:left="96"/>
              <w:rPr>
                <w:sz w:val="24"/>
                <w:szCs w:val="24"/>
              </w:rPr>
            </w:pPr>
            <w:r>
              <w:rPr>
                <w:spacing w:val="-2"/>
                <w:sz w:val="24"/>
                <w:szCs w:val="24"/>
              </w:rPr>
              <w:t>2.2.1</w:t>
            </w:r>
          </w:p>
        </w:tc>
        <w:tc>
          <w:tcPr>
            <w:tcW w:w="1602" w:type="dxa"/>
            <w:vAlign w:val="top"/>
          </w:tcPr>
          <w:p w14:paraId="2C897940">
            <w:pPr>
              <w:pStyle w:val="7"/>
              <w:spacing w:before="220" w:line="219" w:lineRule="auto"/>
              <w:ind w:left="92"/>
              <w:rPr>
                <w:sz w:val="24"/>
                <w:szCs w:val="24"/>
              </w:rPr>
            </w:pPr>
            <w:r>
              <w:rPr>
                <w:spacing w:val="-2"/>
                <w:sz w:val="24"/>
                <w:szCs w:val="24"/>
              </w:rPr>
              <w:t>投标人要求</w:t>
            </w:r>
          </w:p>
          <w:p w14:paraId="54710915">
            <w:pPr>
              <w:pStyle w:val="7"/>
              <w:spacing w:before="1" w:line="213" w:lineRule="auto"/>
              <w:ind w:left="89" w:right="306"/>
              <w:rPr>
                <w:sz w:val="24"/>
                <w:szCs w:val="24"/>
              </w:rPr>
            </w:pPr>
            <w:r>
              <w:rPr>
                <w:spacing w:val="-2"/>
                <w:sz w:val="24"/>
                <w:szCs w:val="24"/>
              </w:rPr>
              <w:t>澄清招标文</w:t>
            </w:r>
            <w:r>
              <w:rPr>
                <w:sz w:val="24"/>
                <w:szCs w:val="24"/>
              </w:rPr>
              <w:t xml:space="preserve"> 件</w:t>
            </w:r>
          </w:p>
        </w:tc>
        <w:tc>
          <w:tcPr>
            <w:tcW w:w="5799" w:type="dxa"/>
            <w:tcBorders>
              <w:right w:val="single" w:color="8D8D8D" w:sz="4" w:space="0"/>
            </w:tcBorders>
            <w:vAlign w:val="top"/>
          </w:tcPr>
          <w:p w14:paraId="4FC5B2B5">
            <w:pPr>
              <w:pStyle w:val="7"/>
              <w:spacing w:before="235" w:line="221" w:lineRule="auto"/>
              <w:ind w:left="96"/>
              <w:rPr>
                <w:sz w:val="24"/>
                <w:szCs w:val="24"/>
              </w:rPr>
            </w:pPr>
            <w:r>
              <w:rPr>
                <w:spacing w:val="-17"/>
                <w:sz w:val="24"/>
                <w:szCs w:val="24"/>
              </w:rPr>
              <w:t>时间：</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p>
          <w:p w14:paraId="1C799352">
            <w:pPr>
              <w:pStyle w:val="7"/>
              <w:spacing w:before="236" w:line="221" w:lineRule="auto"/>
              <w:ind w:left="88"/>
              <w:rPr>
                <w:rFonts w:hint="default" w:eastAsia="宋体"/>
                <w:sz w:val="24"/>
                <w:szCs w:val="24"/>
                <w:lang w:val="en-US" w:eastAsia="zh-CN"/>
              </w:rPr>
            </w:pPr>
            <w:r>
              <w:rPr>
                <w:spacing w:val="-15"/>
                <w:sz w:val="24"/>
                <w:szCs w:val="24"/>
              </w:rPr>
              <w:t>形式：</w:t>
            </w:r>
            <w:r>
              <w:rPr>
                <w:rFonts w:hint="eastAsia"/>
                <w:spacing w:val="-15"/>
                <w:sz w:val="24"/>
                <w:szCs w:val="24"/>
                <w:u w:val="single"/>
                <w:lang w:val="en-US" w:eastAsia="zh-CN"/>
              </w:rPr>
              <w:t xml:space="preserve">        </w:t>
            </w:r>
          </w:p>
        </w:tc>
      </w:tr>
      <w:tr w14:paraId="16EE318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6" w:hRule="atLeast"/>
        </w:trPr>
        <w:tc>
          <w:tcPr>
            <w:tcW w:w="906" w:type="dxa"/>
            <w:vAlign w:val="top"/>
          </w:tcPr>
          <w:p w14:paraId="705E9CD8">
            <w:pPr>
              <w:spacing w:line="305" w:lineRule="auto"/>
              <w:rPr>
                <w:rFonts w:ascii="Arial"/>
                <w:sz w:val="21"/>
              </w:rPr>
            </w:pPr>
          </w:p>
          <w:p w14:paraId="51D3161E">
            <w:pPr>
              <w:pStyle w:val="7"/>
              <w:spacing w:before="78" w:line="239" w:lineRule="auto"/>
              <w:ind w:left="96"/>
              <w:rPr>
                <w:sz w:val="24"/>
                <w:szCs w:val="24"/>
              </w:rPr>
            </w:pPr>
            <w:r>
              <w:rPr>
                <w:spacing w:val="-2"/>
                <w:sz w:val="24"/>
                <w:szCs w:val="24"/>
              </w:rPr>
              <w:t>2.2.2</w:t>
            </w:r>
          </w:p>
        </w:tc>
        <w:tc>
          <w:tcPr>
            <w:tcW w:w="1602" w:type="dxa"/>
            <w:vAlign w:val="top"/>
          </w:tcPr>
          <w:p w14:paraId="0D55C6DD">
            <w:pPr>
              <w:pStyle w:val="7"/>
              <w:spacing w:before="101" w:line="219" w:lineRule="auto"/>
              <w:ind w:left="91"/>
              <w:rPr>
                <w:sz w:val="24"/>
                <w:szCs w:val="24"/>
              </w:rPr>
            </w:pPr>
            <w:r>
              <w:rPr>
                <w:spacing w:val="-2"/>
                <w:sz w:val="24"/>
                <w:szCs w:val="24"/>
              </w:rPr>
              <w:t>招标文件澄</w:t>
            </w:r>
          </w:p>
          <w:p w14:paraId="6A2B3BA0">
            <w:pPr>
              <w:pStyle w:val="7"/>
              <w:spacing w:line="214" w:lineRule="auto"/>
              <w:ind w:left="94" w:right="306" w:hanging="4"/>
              <w:rPr>
                <w:sz w:val="24"/>
                <w:szCs w:val="24"/>
              </w:rPr>
            </w:pPr>
            <w:r>
              <w:rPr>
                <w:spacing w:val="-2"/>
                <w:sz w:val="24"/>
                <w:szCs w:val="24"/>
              </w:rPr>
              <w:t>清发出的形</w:t>
            </w:r>
            <w:r>
              <w:rPr>
                <w:sz w:val="24"/>
                <w:szCs w:val="24"/>
              </w:rPr>
              <w:t xml:space="preserve"> 式</w:t>
            </w:r>
          </w:p>
        </w:tc>
        <w:tc>
          <w:tcPr>
            <w:tcW w:w="5799" w:type="dxa"/>
            <w:tcBorders>
              <w:right w:val="single" w:color="8D8D8D" w:sz="4" w:space="0"/>
            </w:tcBorders>
            <w:vAlign w:val="top"/>
          </w:tcPr>
          <w:p w14:paraId="4026A43D">
            <w:pPr>
              <w:rPr>
                <w:rFonts w:ascii="Arial"/>
                <w:sz w:val="21"/>
              </w:rPr>
            </w:pPr>
          </w:p>
          <w:p w14:paraId="0CD37A95">
            <w:pPr>
              <w:rPr>
                <w:rFonts w:ascii="Arial"/>
                <w:sz w:val="21"/>
              </w:rPr>
            </w:pPr>
          </w:p>
        </w:tc>
      </w:tr>
    </w:tbl>
    <w:p w14:paraId="410652FA">
      <w:pPr>
        <w:spacing w:line="74" w:lineRule="auto"/>
        <w:rPr>
          <w:rFonts w:ascii="Arial"/>
          <w:sz w:val="2"/>
        </w:rPr>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06"/>
        <w:gridCol w:w="1602"/>
        <w:gridCol w:w="5799"/>
      </w:tblGrid>
      <w:tr w14:paraId="3276452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21" w:hRule="atLeast"/>
        </w:trPr>
        <w:tc>
          <w:tcPr>
            <w:tcW w:w="906" w:type="dxa"/>
            <w:vAlign w:val="top"/>
          </w:tcPr>
          <w:p w14:paraId="07CDB0D0">
            <w:pPr>
              <w:spacing w:line="403" w:lineRule="auto"/>
              <w:rPr>
                <w:rFonts w:ascii="Arial"/>
                <w:sz w:val="21"/>
              </w:rPr>
            </w:pPr>
          </w:p>
          <w:p w14:paraId="31307A35">
            <w:pPr>
              <w:pStyle w:val="7"/>
              <w:spacing w:before="78" w:line="179" w:lineRule="auto"/>
              <w:ind w:left="96"/>
              <w:rPr>
                <w:sz w:val="24"/>
                <w:szCs w:val="24"/>
              </w:rPr>
            </w:pPr>
            <w:r>
              <w:rPr>
                <w:spacing w:val="-2"/>
                <w:sz w:val="24"/>
                <w:szCs w:val="24"/>
              </w:rPr>
              <w:t>2.2.3</w:t>
            </w:r>
          </w:p>
          <w:p w14:paraId="5DE82B1A">
            <w:pPr>
              <w:pStyle w:val="7"/>
              <w:spacing w:before="1" w:line="233" w:lineRule="auto"/>
              <w:ind w:right="6"/>
              <w:jc w:val="right"/>
              <w:rPr>
                <w:sz w:val="24"/>
                <w:szCs w:val="24"/>
              </w:rPr>
            </w:pPr>
            <w:r>
              <w:rPr>
                <w:color w:val="FFFFFF"/>
                <w:spacing w:val="-3"/>
                <w:sz w:val="24"/>
                <w:szCs w:val="24"/>
                <w14:textFill>
                  <w14:solidFill>
                    <w14:srgbClr w14:val="FFFFFF">
                      <w14:alpha w14:val="89803"/>
                    </w14:srgbClr>
                  </w14:solidFill>
                </w14:textFill>
              </w:rPr>
              <w:t>6184</w:t>
            </w:r>
          </w:p>
        </w:tc>
        <w:tc>
          <w:tcPr>
            <w:tcW w:w="1602" w:type="dxa"/>
            <w:vAlign w:val="top"/>
          </w:tcPr>
          <w:p w14:paraId="34E82D59">
            <w:pPr>
              <w:pStyle w:val="7"/>
              <w:spacing w:before="213" w:line="208" w:lineRule="auto"/>
              <w:rPr>
                <w:sz w:val="24"/>
                <w:szCs w:val="24"/>
              </w:rPr>
            </w:pPr>
            <w:r>
              <w:rPr>
                <w:rFonts w:hint="eastAsia"/>
                <w:spacing w:val="-2"/>
                <w:sz w:val="24"/>
                <w:szCs w:val="24"/>
              </w:rPr>
              <w:t>投标人确认收到招标文件澄清</w:t>
            </w:r>
            <w:r>
              <w:rPr>
                <w:color w:val="FFFFFF"/>
                <w:spacing w:val="-28"/>
                <w:w w:val="94"/>
                <w:sz w:val="24"/>
                <w:szCs w:val="24"/>
                <w14:textFill>
                  <w14:solidFill>
                    <w14:srgbClr w14:val="FFFFFF">
                      <w14:alpha w14:val="89803"/>
                    </w14:srgbClr>
                  </w14:solidFill>
                </w14:textFill>
              </w:rPr>
              <w:t>0240</w:t>
            </w:r>
            <w:r>
              <w:rPr>
                <w:color w:val="FFFFFF"/>
                <w:spacing w:val="-13"/>
                <w:w w:val="94"/>
                <w:sz w:val="24"/>
                <w:szCs w:val="24"/>
                <w14:textFill>
                  <w14:solidFill>
                    <w14:srgbClr w14:val="FFFFFF">
                      <w14:alpha w14:val="89803"/>
                    </w14:srgbClr>
                  </w14:solidFill>
                </w14:textFill>
              </w:rPr>
              <w:t>0</w:t>
            </w:r>
          </w:p>
        </w:tc>
        <w:tc>
          <w:tcPr>
            <w:tcW w:w="5799" w:type="dxa"/>
            <w:tcBorders>
              <w:right w:val="single" w:color="8D8D8D" w:sz="4" w:space="0"/>
            </w:tcBorders>
            <w:vAlign w:val="top"/>
          </w:tcPr>
          <w:p w14:paraId="4420F5CC">
            <w:pPr>
              <w:pStyle w:val="7"/>
              <w:spacing w:before="214" w:line="221" w:lineRule="auto"/>
              <w:ind w:left="96"/>
              <w:rPr>
                <w:sz w:val="24"/>
                <w:szCs w:val="24"/>
              </w:rPr>
            </w:pPr>
            <w:r>
              <w:rPr>
                <w:spacing w:val="-17"/>
                <w:sz w:val="24"/>
                <w:szCs w:val="24"/>
              </w:rPr>
              <w:t>时间：</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p>
          <w:p w14:paraId="362CE57D">
            <w:pPr>
              <w:pStyle w:val="7"/>
              <w:spacing w:before="236" w:line="221" w:lineRule="auto"/>
              <w:ind w:left="88"/>
              <w:rPr>
                <w:sz w:val="24"/>
                <w:szCs w:val="24"/>
              </w:rPr>
            </w:pPr>
            <w:r>
              <w:rPr>
                <w:spacing w:val="-15"/>
                <w:sz w:val="24"/>
                <w:szCs w:val="24"/>
              </w:rPr>
              <w:t>形式：</w:t>
            </w:r>
            <w:r>
              <w:rPr>
                <w:rFonts w:hint="eastAsia"/>
                <w:spacing w:val="-15"/>
                <w:sz w:val="24"/>
                <w:szCs w:val="24"/>
                <w:u w:val="single"/>
                <w:lang w:val="en-US" w:eastAsia="zh-CN"/>
              </w:rPr>
              <w:t xml:space="preserve">        </w:t>
            </w:r>
          </w:p>
        </w:tc>
      </w:tr>
      <w:tr w14:paraId="423FE0D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89" w:hRule="atLeast"/>
        </w:trPr>
        <w:tc>
          <w:tcPr>
            <w:tcW w:w="906" w:type="dxa"/>
            <w:vAlign w:val="top"/>
          </w:tcPr>
          <w:p w14:paraId="54A1E6D9">
            <w:pPr>
              <w:spacing w:line="292" w:lineRule="auto"/>
              <w:rPr>
                <w:rFonts w:ascii="Arial"/>
                <w:sz w:val="21"/>
              </w:rPr>
            </w:pPr>
          </w:p>
          <w:p w14:paraId="5FAA244C">
            <w:pPr>
              <w:pStyle w:val="7"/>
              <w:spacing w:before="78" w:line="239" w:lineRule="auto"/>
              <w:ind w:left="96"/>
              <w:rPr>
                <w:sz w:val="24"/>
                <w:szCs w:val="24"/>
              </w:rPr>
            </w:pPr>
            <w:r>
              <w:rPr>
                <w:spacing w:val="-2"/>
                <w:sz w:val="24"/>
                <w:szCs w:val="24"/>
              </w:rPr>
              <w:t>2.3.1</w:t>
            </w:r>
          </w:p>
        </w:tc>
        <w:tc>
          <w:tcPr>
            <w:tcW w:w="1602" w:type="dxa"/>
            <w:vAlign w:val="top"/>
          </w:tcPr>
          <w:p w14:paraId="6D9313A6">
            <w:pPr>
              <w:pStyle w:val="7"/>
              <w:spacing w:before="88" w:line="219" w:lineRule="auto"/>
              <w:ind w:left="91"/>
              <w:rPr>
                <w:sz w:val="24"/>
                <w:szCs w:val="24"/>
              </w:rPr>
            </w:pPr>
            <w:r>
              <w:rPr>
                <w:spacing w:val="-2"/>
                <w:sz w:val="24"/>
                <w:szCs w:val="24"/>
              </w:rPr>
              <w:t>招标文件修</w:t>
            </w:r>
          </w:p>
          <w:p w14:paraId="05051C88">
            <w:pPr>
              <w:pStyle w:val="7"/>
              <w:spacing w:line="214" w:lineRule="auto"/>
              <w:ind w:left="94" w:right="306" w:firstLine="3"/>
              <w:rPr>
                <w:sz w:val="24"/>
                <w:szCs w:val="24"/>
              </w:rPr>
            </w:pPr>
            <w:r>
              <w:rPr>
                <w:spacing w:val="-4"/>
                <w:sz w:val="24"/>
                <w:szCs w:val="24"/>
              </w:rPr>
              <w:t>改发出的形</w:t>
            </w:r>
            <w:r>
              <w:rPr>
                <w:sz w:val="24"/>
                <w:szCs w:val="24"/>
              </w:rPr>
              <w:t>式</w:t>
            </w:r>
          </w:p>
        </w:tc>
        <w:tc>
          <w:tcPr>
            <w:tcW w:w="5799" w:type="dxa"/>
            <w:tcBorders>
              <w:right w:val="single" w:color="8D8D8D" w:sz="4" w:space="0"/>
            </w:tcBorders>
            <w:vAlign w:val="top"/>
          </w:tcPr>
          <w:p w14:paraId="76FFC84B">
            <w:pPr>
              <w:rPr>
                <w:rFonts w:ascii="Arial"/>
                <w:sz w:val="21"/>
              </w:rPr>
            </w:pPr>
          </w:p>
          <w:p w14:paraId="5C4F170E">
            <w:pPr>
              <w:rPr>
                <w:rFonts w:ascii="Arial"/>
                <w:sz w:val="21"/>
              </w:rPr>
            </w:pPr>
          </w:p>
        </w:tc>
      </w:tr>
      <w:tr w14:paraId="75BCE43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4" w:hRule="atLeast"/>
        </w:trPr>
        <w:tc>
          <w:tcPr>
            <w:tcW w:w="906" w:type="dxa"/>
            <w:vAlign w:val="top"/>
          </w:tcPr>
          <w:p w14:paraId="3877C861">
            <w:pPr>
              <w:spacing w:line="398" w:lineRule="auto"/>
              <w:rPr>
                <w:rFonts w:ascii="Arial"/>
                <w:sz w:val="21"/>
              </w:rPr>
            </w:pPr>
          </w:p>
          <w:p w14:paraId="4F940D93">
            <w:pPr>
              <w:pStyle w:val="7"/>
              <w:spacing w:before="78" w:line="239" w:lineRule="auto"/>
              <w:ind w:left="96"/>
              <w:rPr>
                <w:sz w:val="24"/>
                <w:szCs w:val="24"/>
              </w:rPr>
            </w:pPr>
            <w:r>
              <w:rPr>
                <w:spacing w:val="-2"/>
                <w:sz w:val="24"/>
                <w:szCs w:val="24"/>
              </w:rPr>
              <w:t>2.3.2</w:t>
            </w:r>
          </w:p>
        </w:tc>
        <w:tc>
          <w:tcPr>
            <w:tcW w:w="1602" w:type="dxa"/>
            <w:vAlign w:val="top"/>
          </w:tcPr>
          <w:p w14:paraId="7D7A3123">
            <w:pPr>
              <w:pStyle w:val="7"/>
              <w:spacing w:before="208" w:line="208" w:lineRule="auto"/>
              <w:ind w:left="92"/>
              <w:rPr>
                <w:sz w:val="24"/>
                <w:szCs w:val="24"/>
              </w:rPr>
            </w:pPr>
            <w:r>
              <w:rPr>
                <w:spacing w:val="-2"/>
                <w:sz w:val="24"/>
                <w:szCs w:val="24"/>
              </w:rPr>
              <w:t>投标人确认</w:t>
            </w:r>
          </w:p>
          <w:p w14:paraId="6803C3E5">
            <w:pPr>
              <w:pStyle w:val="7"/>
              <w:spacing w:line="221" w:lineRule="auto"/>
              <w:ind w:left="89" w:right="306" w:firstLine="9"/>
              <w:rPr>
                <w:sz w:val="24"/>
                <w:szCs w:val="24"/>
              </w:rPr>
            </w:pPr>
            <w:r>
              <w:rPr>
                <w:spacing w:val="-4"/>
                <w:sz w:val="24"/>
                <w:szCs w:val="24"/>
              </w:rPr>
              <w:t>收到招标文</w:t>
            </w:r>
            <w:r>
              <w:rPr>
                <w:spacing w:val="1"/>
                <w:sz w:val="24"/>
                <w:szCs w:val="24"/>
              </w:rPr>
              <w:t xml:space="preserve"> </w:t>
            </w:r>
            <w:r>
              <w:rPr>
                <w:spacing w:val="-2"/>
                <w:sz w:val="24"/>
                <w:szCs w:val="24"/>
              </w:rPr>
              <w:t>件修改</w:t>
            </w:r>
          </w:p>
        </w:tc>
        <w:tc>
          <w:tcPr>
            <w:tcW w:w="5799" w:type="dxa"/>
            <w:tcBorders>
              <w:right w:val="single" w:color="8D8D8D" w:sz="4" w:space="0"/>
            </w:tcBorders>
            <w:vAlign w:val="top"/>
          </w:tcPr>
          <w:p w14:paraId="7AE5C563">
            <w:pPr>
              <w:pStyle w:val="7"/>
              <w:spacing w:before="224" w:line="221" w:lineRule="auto"/>
              <w:ind w:left="96"/>
              <w:rPr>
                <w:sz w:val="24"/>
                <w:szCs w:val="24"/>
              </w:rPr>
            </w:pPr>
            <w:r>
              <w:rPr>
                <w:spacing w:val="-17"/>
                <w:sz w:val="24"/>
                <w:szCs w:val="24"/>
              </w:rPr>
              <w:t>时间：</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p>
          <w:p w14:paraId="40055807">
            <w:pPr>
              <w:pStyle w:val="7"/>
              <w:spacing w:before="236" w:line="221" w:lineRule="auto"/>
              <w:ind w:left="88"/>
              <w:rPr>
                <w:sz w:val="24"/>
                <w:szCs w:val="24"/>
              </w:rPr>
            </w:pPr>
            <w:r>
              <w:rPr>
                <w:spacing w:val="-15"/>
                <w:sz w:val="24"/>
                <w:szCs w:val="24"/>
              </w:rPr>
              <w:t>形式：</w:t>
            </w:r>
            <w:r>
              <w:rPr>
                <w:rFonts w:hint="eastAsia"/>
                <w:spacing w:val="-15"/>
                <w:sz w:val="24"/>
                <w:szCs w:val="24"/>
                <w:u w:val="single"/>
                <w:lang w:val="en-US" w:eastAsia="zh-CN"/>
              </w:rPr>
              <w:t xml:space="preserve">        </w:t>
            </w:r>
          </w:p>
        </w:tc>
      </w:tr>
      <w:tr w14:paraId="2205F6C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04" w:hRule="atLeast"/>
        </w:trPr>
        <w:tc>
          <w:tcPr>
            <w:tcW w:w="906" w:type="dxa"/>
            <w:vAlign w:val="top"/>
          </w:tcPr>
          <w:p w14:paraId="7B910438">
            <w:pPr>
              <w:spacing w:line="294" w:lineRule="auto"/>
              <w:rPr>
                <w:rFonts w:ascii="Arial"/>
                <w:sz w:val="21"/>
              </w:rPr>
            </w:pPr>
          </w:p>
          <w:p w14:paraId="56C7A277">
            <w:pPr>
              <w:pStyle w:val="7"/>
              <w:spacing w:before="78" w:line="239" w:lineRule="auto"/>
              <w:ind w:left="98"/>
              <w:rPr>
                <w:sz w:val="24"/>
                <w:szCs w:val="24"/>
              </w:rPr>
            </w:pPr>
            <w:r>
              <w:rPr>
                <w:spacing w:val="-3"/>
                <w:sz w:val="24"/>
                <w:szCs w:val="24"/>
              </w:rPr>
              <w:t>3.1.1</w:t>
            </w:r>
          </w:p>
        </w:tc>
        <w:tc>
          <w:tcPr>
            <w:tcW w:w="1602" w:type="dxa"/>
            <w:vAlign w:val="top"/>
          </w:tcPr>
          <w:p w14:paraId="2B0D36FF">
            <w:pPr>
              <w:pStyle w:val="7"/>
              <w:spacing w:before="104" w:line="208" w:lineRule="auto"/>
              <w:ind w:left="92"/>
              <w:rPr>
                <w:sz w:val="24"/>
                <w:szCs w:val="24"/>
              </w:rPr>
            </w:pPr>
            <w:r>
              <w:rPr>
                <w:spacing w:val="-2"/>
                <w:sz w:val="24"/>
                <w:szCs w:val="24"/>
              </w:rPr>
              <w:t>构成投标文</w:t>
            </w:r>
          </w:p>
          <w:p w14:paraId="0A286078">
            <w:pPr>
              <w:pStyle w:val="7"/>
              <w:spacing w:before="1" w:line="221" w:lineRule="auto"/>
              <w:ind w:left="89" w:right="306"/>
              <w:rPr>
                <w:sz w:val="24"/>
                <w:szCs w:val="24"/>
              </w:rPr>
            </w:pPr>
            <w:r>
              <w:rPr>
                <w:spacing w:val="-2"/>
                <w:sz w:val="24"/>
                <w:szCs w:val="24"/>
              </w:rPr>
              <w:t>件的其他资</w:t>
            </w:r>
            <w:r>
              <w:rPr>
                <w:sz w:val="24"/>
                <w:szCs w:val="24"/>
              </w:rPr>
              <w:t xml:space="preserve"> 料</w:t>
            </w:r>
          </w:p>
        </w:tc>
        <w:tc>
          <w:tcPr>
            <w:tcW w:w="5799" w:type="dxa"/>
            <w:tcBorders>
              <w:right w:val="single" w:color="8D8D8D" w:sz="4" w:space="0"/>
            </w:tcBorders>
            <w:vAlign w:val="top"/>
          </w:tcPr>
          <w:p w14:paraId="7B02FA5A">
            <w:pPr>
              <w:rPr>
                <w:rFonts w:ascii="Arial"/>
                <w:sz w:val="21"/>
              </w:rPr>
            </w:pPr>
          </w:p>
          <w:p w14:paraId="2A15EF04">
            <w:pPr>
              <w:rPr>
                <w:rFonts w:ascii="Arial"/>
                <w:sz w:val="21"/>
              </w:rPr>
            </w:pPr>
          </w:p>
          <w:p w14:paraId="7DD127F2">
            <w:pPr>
              <w:rPr>
                <w:rFonts w:ascii="Arial"/>
                <w:sz w:val="21"/>
              </w:rPr>
            </w:pPr>
          </w:p>
        </w:tc>
      </w:tr>
      <w:tr w14:paraId="49288A4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906" w:type="dxa"/>
            <w:vAlign w:val="top"/>
          </w:tcPr>
          <w:p w14:paraId="19BA5BC7">
            <w:pPr>
              <w:pStyle w:val="7"/>
              <w:spacing w:before="225" w:line="239" w:lineRule="auto"/>
              <w:ind w:left="98"/>
              <w:rPr>
                <w:sz w:val="24"/>
                <w:szCs w:val="24"/>
              </w:rPr>
            </w:pPr>
            <w:r>
              <w:rPr>
                <w:spacing w:val="-3"/>
                <w:sz w:val="24"/>
                <w:szCs w:val="24"/>
              </w:rPr>
              <w:t>3.2.1</w:t>
            </w:r>
          </w:p>
        </w:tc>
        <w:tc>
          <w:tcPr>
            <w:tcW w:w="1602" w:type="dxa"/>
            <w:vAlign w:val="top"/>
          </w:tcPr>
          <w:p w14:paraId="50437BFB">
            <w:pPr>
              <w:pStyle w:val="7"/>
              <w:spacing w:before="91" w:line="219" w:lineRule="auto"/>
              <w:ind w:left="91"/>
              <w:rPr>
                <w:sz w:val="24"/>
                <w:szCs w:val="24"/>
              </w:rPr>
            </w:pPr>
            <w:r>
              <w:rPr>
                <w:spacing w:val="-2"/>
                <w:sz w:val="24"/>
                <w:szCs w:val="24"/>
              </w:rPr>
              <w:t>增值税税金</w:t>
            </w:r>
          </w:p>
          <w:p w14:paraId="4251F61A">
            <w:pPr>
              <w:pStyle w:val="7"/>
              <w:spacing w:line="219" w:lineRule="auto"/>
              <w:ind w:left="109"/>
              <w:rPr>
                <w:sz w:val="24"/>
                <w:szCs w:val="24"/>
              </w:rPr>
            </w:pPr>
            <w:r>
              <w:rPr>
                <w:spacing w:val="-5"/>
                <w:sz w:val="24"/>
                <w:szCs w:val="24"/>
              </w:rPr>
              <w:t>的计算方法</w:t>
            </w:r>
          </w:p>
        </w:tc>
        <w:tc>
          <w:tcPr>
            <w:tcW w:w="5799" w:type="dxa"/>
            <w:tcBorders>
              <w:right w:val="single" w:color="8D8D8D" w:sz="4" w:space="0"/>
            </w:tcBorders>
            <w:vAlign w:val="top"/>
          </w:tcPr>
          <w:p w14:paraId="54A77905">
            <w:pPr>
              <w:spacing w:before="255" w:line="192" w:lineRule="auto"/>
              <w:rPr>
                <w:rFonts w:hint="default" w:ascii="Arial" w:hAnsi="Arial" w:eastAsia="宋体" w:cs="Arial"/>
                <w:sz w:val="19"/>
                <w:szCs w:val="19"/>
                <w:lang w:val="en-US" w:eastAsia="zh-CN"/>
              </w:rPr>
            </w:pPr>
          </w:p>
        </w:tc>
      </w:tr>
      <w:tr w14:paraId="3BDDB45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906" w:type="dxa"/>
            <w:vAlign w:val="top"/>
          </w:tcPr>
          <w:p w14:paraId="7DF079F9">
            <w:pPr>
              <w:pStyle w:val="7"/>
              <w:spacing w:before="226" w:line="239" w:lineRule="auto"/>
              <w:ind w:left="98"/>
              <w:rPr>
                <w:sz w:val="24"/>
                <w:szCs w:val="24"/>
              </w:rPr>
            </w:pPr>
            <w:r>
              <w:rPr>
                <w:spacing w:val="-3"/>
                <w:sz w:val="24"/>
                <w:szCs w:val="24"/>
              </w:rPr>
              <w:t>3.2.4</w:t>
            </w:r>
          </w:p>
        </w:tc>
        <w:tc>
          <w:tcPr>
            <w:tcW w:w="1602" w:type="dxa"/>
            <w:vAlign w:val="top"/>
          </w:tcPr>
          <w:p w14:paraId="726C2E67">
            <w:pPr>
              <w:pStyle w:val="7"/>
              <w:spacing w:before="90" w:line="221" w:lineRule="auto"/>
              <w:ind w:left="91" w:right="306" w:firstLine="1"/>
              <w:rPr>
                <w:sz w:val="24"/>
                <w:szCs w:val="24"/>
              </w:rPr>
            </w:pPr>
            <w:r>
              <w:rPr>
                <w:spacing w:val="-3"/>
                <w:sz w:val="24"/>
                <w:szCs w:val="24"/>
              </w:rPr>
              <w:t>最高投标限</w:t>
            </w:r>
            <w:r>
              <w:rPr>
                <w:spacing w:val="1"/>
                <w:sz w:val="24"/>
                <w:szCs w:val="24"/>
              </w:rPr>
              <w:t xml:space="preserve"> </w:t>
            </w:r>
            <w:r>
              <w:rPr>
                <w:sz w:val="24"/>
                <w:szCs w:val="24"/>
              </w:rPr>
              <w:t>价</w:t>
            </w:r>
          </w:p>
        </w:tc>
        <w:tc>
          <w:tcPr>
            <w:tcW w:w="5799" w:type="dxa"/>
            <w:tcBorders>
              <w:right w:val="single" w:color="8D8D8D" w:sz="4" w:space="0"/>
            </w:tcBorders>
            <w:vAlign w:val="top"/>
          </w:tcPr>
          <w:p w14:paraId="43E78BE0">
            <w:pPr>
              <w:pStyle w:val="7"/>
              <w:spacing w:before="226" w:line="218" w:lineRule="auto"/>
              <w:rPr>
                <w:rFonts w:hint="default" w:eastAsia="宋体"/>
                <w:sz w:val="24"/>
                <w:szCs w:val="24"/>
                <w:lang w:val="en-US" w:eastAsia="zh-CN"/>
              </w:rPr>
            </w:pPr>
          </w:p>
        </w:tc>
      </w:tr>
      <w:tr w14:paraId="1D16991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906" w:type="dxa"/>
            <w:vAlign w:val="top"/>
          </w:tcPr>
          <w:p w14:paraId="480745A4">
            <w:pPr>
              <w:pStyle w:val="7"/>
              <w:spacing w:before="227" w:line="239" w:lineRule="auto"/>
              <w:ind w:left="98"/>
              <w:rPr>
                <w:sz w:val="24"/>
                <w:szCs w:val="24"/>
              </w:rPr>
            </w:pPr>
            <w:r>
              <w:rPr>
                <w:spacing w:val="-3"/>
                <w:sz w:val="24"/>
                <w:szCs w:val="24"/>
              </w:rPr>
              <w:t>3.2.5</w:t>
            </w:r>
          </w:p>
        </w:tc>
        <w:tc>
          <w:tcPr>
            <w:tcW w:w="1602" w:type="dxa"/>
            <w:vAlign w:val="top"/>
          </w:tcPr>
          <w:p w14:paraId="7666F9FD">
            <w:pPr>
              <w:pStyle w:val="7"/>
              <w:spacing w:before="91" w:line="222" w:lineRule="auto"/>
              <w:ind w:left="91" w:right="306" w:firstLine="1"/>
              <w:rPr>
                <w:sz w:val="24"/>
                <w:szCs w:val="24"/>
              </w:rPr>
            </w:pPr>
            <w:r>
              <w:rPr>
                <w:spacing w:val="-3"/>
                <w:sz w:val="24"/>
                <w:szCs w:val="24"/>
              </w:rPr>
              <w:t>投标报价的</w:t>
            </w:r>
            <w:r>
              <w:rPr>
                <w:spacing w:val="1"/>
                <w:sz w:val="24"/>
                <w:szCs w:val="24"/>
              </w:rPr>
              <w:t xml:space="preserve"> </w:t>
            </w:r>
            <w:r>
              <w:rPr>
                <w:spacing w:val="-2"/>
                <w:sz w:val="24"/>
                <w:szCs w:val="24"/>
              </w:rPr>
              <w:t>其他要求</w:t>
            </w:r>
          </w:p>
        </w:tc>
        <w:tc>
          <w:tcPr>
            <w:tcW w:w="5799" w:type="dxa"/>
            <w:tcBorders>
              <w:right w:val="single" w:color="8D8D8D" w:sz="4" w:space="0"/>
            </w:tcBorders>
            <w:vAlign w:val="top"/>
          </w:tcPr>
          <w:p w14:paraId="60923F20">
            <w:pPr>
              <w:rPr>
                <w:rFonts w:ascii="Arial"/>
                <w:sz w:val="21"/>
              </w:rPr>
            </w:pPr>
          </w:p>
          <w:p w14:paraId="12031EAF">
            <w:pPr>
              <w:rPr>
                <w:rFonts w:ascii="Arial"/>
                <w:sz w:val="21"/>
              </w:rPr>
            </w:pPr>
          </w:p>
        </w:tc>
      </w:tr>
      <w:tr w14:paraId="5B57629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906" w:type="dxa"/>
            <w:vAlign w:val="top"/>
          </w:tcPr>
          <w:p w14:paraId="26473A0F">
            <w:pPr>
              <w:pStyle w:val="7"/>
              <w:spacing w:before="93" w:line="239" w:lineRule="auto"/>
              <w:ind w:left="98"/>
              <w:rPr>
                <w:sz w:val="24"/>
                <w:szCs w:val="24"/>
              </w:rPr>
            </w:pPr>
            <w:r>
              <w:rPr>
                <w:spacing w:val="-3"/>
                <w:sz w:val="24"/>
                <w:szCs w:val="24"/>
              </w:rPr>
              <w:t>3.3.1</w:t>
            </w:r>
          </w:p>
        </w:tc>
        <w:tc>
          <w:tcPr>
            <w:tcW w:w="1602" w:type="dxa"/>
            <w:vAlign w:val="top"/>
          </w:tcPr>
          <w:p w14:paraId="538AF2C6">
            <w:pPr>
              <w:pStyle w:val="7"/>
              <w:spacing w:before="93" w:line="220" w:lineRule="auto"/>
              <w:ind w:left="92"/>
              <w:rPr>
                <w:sz w:val="24"/>
                <w:szCs w:val="24"/>
              </w:rPr>
            </w:pPr>
            <w:r>
              <w:rPr>
                <w:spacing w:val="-2"/>
                <w:sz w:val="24"/>
                <w:szCs w:val="24"/>
              </w:rPr>
              <w:t>投标有效期</w:t>
            </w:r>
          </w:p>
        </w:tc>
        <w:tc>
          <w:tcPr>
            <w:tcW w:w="5799" w:type="dxa"/>
            <w:tcBorders>
              <w:right w:val="single" w:color="8D8D8D" w:sz="4" w:space="0"/>
            </w:tcBorders>
            <w:vAlign w:val="top"/>
          </w:tcPr>
          <w:p w14:paraId="1C234DA2">
            <w:pPr>
              <w:pStyle w:val="7"/>
              <w:spacing w:before="93" w:line="220" w:lineRule="auto"/>
              <w:ind w:left="90"/>
              <w:rPr>
                <w:sz w:val="24"/>
                <w:szCs w:val="24"/>
              </w:rPr>
            </w:pPr>
            <w:r>
              <w:rPr>
                <w:rFonts w:hint="eastAsia"/>
                <w:spacing w:val="-5"/>
                <w:sz w:val="24"/>
                <w:szCs w:val="24"/>
                <w:u w:val="single"/>
                <w:lang w:val="en-US" w:eastAsia="zh-CN"/>
              </w:rPr>
              <w:t xml:space="preserve">   </w:t>
            </w:r>
            <w:r>
              <w:rPr>
                <w:spacing w:val="-5"/>
                <w:sz w:val="24"/>
                <w:szCs w:val="24"/>
              </w:rPr>
              <w:t>（天）</w:t>
            </w:r>
          </w:p>
        </w:tc>
      </w:tr>
      <w:tr w14:paraId="02D8385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906" w:type="dxa"/>
            <w:vAlign w:val="top"/>
          </w:tcPr>
          <w:p w14:paraId="6F0D54AB">
            <w:pPr>
              <w:pStyle w:val="7"/>
              <w:spacing w:before="229" w:line="239" w:lineRule="auto"/>
              <w:ind w:left="98"/>
              <w:rPr>
                <w:sz w:val="24"/>
                <w:szCs w:val="24"/>
              </w:rPr>
            </w:pPr>
            <w:r>
              <w:rPr>
                <w:spacing w:val="-3"/>
                <w:sz w:val="24"/>
                <w:szCs w:val="24"/>
              </w:rPr>
              <w:t>3.4.1</w:t>
            </w:r>
          </w:p>
        </w:tc>
        <w:tc>
          <w:tcPr>
            <w:tcW w:w="1602" w:type="dxa"/>
            <w:vAlign w:val="top"/>
          </w:tcPr>
          <w:p w14:paraId="521738B6">
            <w:pPr>
              <w:pStyle w:val="7"/>
              <w:spacing w:before="229" w:line="220" w:lineRule="auto"/>
              <w:ind w:left="92"/>
              <w:rPr>
                <w:sz w:val="24"/>
                <w:szCs w:val="24"/>
              </w:rPr>
            </w:pPr>
            <w:r>
              <w:rPr>
                <w:spacing w:val="-2"/>
                <w:sz w:val="24"/>
                <w:szCs w:val="24"/>
              </w:rPr>
              <w:t>投标保证金</w:t>
            </w:r>
          </w:p>
        </w:tc>
        <w:tc>
          <w:tcPr>
            <w:tcW w:w="5799" w:type="dxa"/>
            <w:tcBorders>
              <w:right w:val="single" w:color="8D8D8D" w:sz="4" w:space="0"/>
            </w:tcBorders>
            <w:vAlign w:val="top"/>
          </w:tcPr>
          <w:p w14:paraId="308EB48E">
            <w:pPr>
              <w:pStyle w:val="7"/>
              <w:spacing w:before="229" w:line="220" w:lineRule="auto"/>
              <w:ind w:left="89"/>
              <w:rPr>
                <w:spacing w:val="-1"/>
                <w:sz w:val="24"/>
                <w:szCs w:val="24"/>
              </w:rPr>
            </w:pPr>
            <w:r>
              <w:rPr>
                <w:spacing w:val="-1"/>
                <w:sz w:val="24"/>
                <w:szCs w:val="24"/>
              </w:rPr>
              <w:t>是否要求投标人递交投标保证金：</w:t>
            </w:r>
          </w:p>
          <w:p w14:paraId="77D892BA">
            <w:pPr>
              <w:pStyle w:val="7"/>
              <w:spacing w:before="229" w:line="220" w:lineRule="auto"/>
              <w:ind w:left="89"/>
              <w:rPr>
                <w:rFonts w:hint="default" w:eastAsia="宋体"/>
                <w:spacing w:val="-1"/>
                <w:sz w:val="24"/>
                <w:szCs w:val="24"/>
                <w:lang w:val="en-US" w:eastAsia="zh-CN"/>
              </w:rPr>
            </w:pPr>
            <w:r>
              <w:rPr>
                <w:rFonts w:hint="eastAsia"/>
                <w:spacing w:val="-1"/>
                <w:sz w:val="24"/>
                <w:szCs w:val="24"/>
                <w:u w:val="single"/>
                <w:lang w:val="en-US" w:eastAsia="zh-CN"/>
              </w:rPr>
              <w:t xml:space="preserve">     </w:t>
            </w:r>
          </w:p>
        </w:tc>
      </w:tr>
      <w:tr w14:paraId="56A6C08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73" w:hRule="atLeast"/>
        </w:trPr>
        <w:tc>
          <w:tcPr>
            <w:tcW w:w="906" w:type="dxa"/>
            <w:vAlign w:val="top"/>
          </w:tcPr>
          <w:p w14:paraId="48140C5A">
            <w:pPr>
              <w:spacing w:line="434" w:lineRule="auto"/>
              <w:rPr>
                <w:rFonts w:ascii="Arial"/>
                <w:sz w:val="21"/>
              </w:rPr>
            </w:pPr>
          </w:p>
          <w:p w14:paraId="1F8BD4AF">
            <w:pPr>
              <w:pStyle w:val="7"/>
              <w:spacing w:before="78" w:line="239" w:lineRule="auto"/>
              <w:ind w:left="98"/>
              <w:rPr>
                <w:sz w:val="24"/>
                <w:szCs w:val="24"/>
              </w:rPr>
            </w:pPr>
            <w:r>
              <w:rPr>
                <w:spacing w:val="-3"/>
                <w:sz w:val="24"/>
                <w:szCs w:val="24"/>
              </w:rPr>
              <w:t>3.4.4</w:t>
            </w:r>
          </w:p>
        </w:tc>
        <w:tc>
          <w:tcPr>
            <w:tcW w:w="1602" w:type="dxa"/>
            <w:vAlign w:val="top"/>
          </w:tcPr>
          <w:p w14:paraId="790F929B">
            <w:pPr>
              <w:pStyle w:val="7"/>
              <w:spacing w:before="110" w:line="208" w:lineRule="auto"/>
              <w:ind w:left="91"/>
              <w:rPr>
                <w:sz w:val="24"/>
                <w:szCs w:val="24"/>
              </w:rPr>
            </w:pPr>
            <w:r>
              <w:rPr>
                <w:spacing w:val="-2"/>
                <w:sz w:val="24"/>
                <w:szCs w:val="24"/>
              </w:rPr>
              <w:t>其他可以不</w:t>
            </w:r>
          </w:p>
          <w:p w14:paraId="1697D2B4">
            <w:pPr>
              <w:pStyle w:val="7"/>
              <w:spacing w:line="219" w:lineRule="auto"/>
              <w:ind w:left="97"/>
              <w:rPr>
                <w:sz w:val="24"/>
                <w:szCs w:val="24"/>
              </w:rPr>
            </w:pPr>
            <w:r>
              <w:rPr>
                <w:spacing w:val="-3"/>
                <w:sz w:val="24"/>
                <w:szCs w:val="24"/>
              </w:rPr>
              <w:t>予退还投标</w:t>
            </w:r>
          </w:p>
          <w:p w14:paraId="32517065">
            <w:pPr>
              <w:pStyle w:val="7"/>
              <w:spacing w:before="1" w:line="214" w:lineRule="auto"/>
              <w:ind w:left="92" w:right="306" w:hanging="1"/>
              <w:rPr>
                <w:sz w:val="24"/>
                <w:szCs w:val="24"/>
              </w:rPr>
            </w:pPr>
            <w:r>
              <w:rPr>
                <w:spacing w:val="-3"/>
                <w:sz w:val="24"/>
                <w:szCs w:val="24"/>
              </w:rPr>
              <w:t>保证金的情</w:t>
            </w:r>
            <w:r>
              <w:rPr>
                <w:spacing w:val="3"/>
                <w:sz w:val="24"/>
                <w:szCs w:val="24"/>
              </w:rPr>
              <w:t xml:space="preserve"> </w:t>
            </w:r>
            <w:r>
              <w:rPr>
                <w:sz w:val="24"/>
                <w:szCs w:val="24"/>
              </w:rPr>
              <w:t>形</w:t>
            </w:r>
          </w:p>
        </w:tc>
        <w:tc>
          <w:tcPr>
            <w:tcW w:w="5799" w:type="dxa"/>
            <w:tcBorders>
              <w:right w:val="single" w:color="8D8D8D" w:sz="4" w:space="0"/>
            </w:tcBorders>
            <w:vAlign w:val="top"/>
          </w:tcPr>
          <w:p w14:paraId="52A99328">
            <w:pPr>
              <w:rPr>
                <w:rFonts w:ascii="Arial"/>
                <w:sz w:val="21"/>
              </w:rPr>
            </w:pPr>
          </w:p>
          <w:p w14:paraId="57BDCDE7">
            <w:pPr>
              <w:rPr>
                <w:rFonts w:ascii="Arial"/>
                <w:sz w:val="21"/>
              </w:rPr>
            </w:pPr>
          </w:p>
          <w:p w14:paraId="3999BE8F">
            <w:pPr>
              <w:rPr>
                <w:rFonts w:ascii="Arial"/>
                <w:sz w:val="21"/>
              </w:rPr>
            </w:pPr>
          </w:p>
        </w:tc>
      </w:tr>
      <w:tr w14:paraId="5F1F00C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89" w:hRule="atLeast"/>
        </w:trPr>
        <w:tc>
          <w:tcPr>
            <w:tcW w:w="906" w:type="dxa"/>
            <w:vAlign w:val="top"/>
          </w:tcPr>
          <w:p w14:paraId="4BA55832">
            <w:pPr>
              <w:spacing w:line="302" w:lineRule="auto"/>
              <w:rPr>
                <w:rFonts w:ascii="Arial"/>
                <w:sz w:val="21"/>
              </w:rPr>
            </w:pPr>
          </w:p>
          <w:p w14:paraId="6BED32AA">
            <w:pPr>
              <w:pStyle w:val="7"/>
              <w:spacing w:before="78" w:line="239" w:lineRule="auto"/>
              <w:ind w:left="98"/>
              <w:rPr>
                <w:sz w:val="24"/>
                <w:szCs w:val="24"/>
              </w:rPr>
            </w:pPr>
            <w:r>
              <w:rPr>
                <w:spacing w:val="-4"/>
                <w:sz w:val="24"/>
                <w:szCs w:val="24"/>
              </w:rPr>
              <w:t>3.5</w:t>
            </w:r>
          </w:p>
        </w:tc>
        <w:tc>
          <w:tcPr>
            <w:tcW w:w="1602" w:type="dxa"/>
            <w:vAlign w:val="top"/>
          </w:tcPr>
          <w:p w14:paraId="1C7BABF9">
            <w:pPr>
              <w:pStyle w:val="7"/>
              <w:spacing w:before="112" w:line="208" w:lineRule="auto"/>
              <w:ind w:left="100"/>
              <w:rPr>
                <w:sz w:val="24"/>
                <w:szCs w:val="24"/>
              </w:rPr>
            </w:pPr>
            <w:r>
              <w:rPr>
                <w:spacing w:val="-4"/>
                <w:sz w:val="24"/>
                <w:szCs w:val="24"/>
              </w:rPr>
              <w:t>资格审查资</w:t>
            </w:r>
          </w:p>
          <w:p w14:paraId="445217CD">
            <w:pPr>
              <w:pStyle w:val="7"/>
              <w:spacing w:line="214" w:lineRule="auto"/>
              <w:ind w:left="91" w:right="306" w:hanging="1"/>
              <w:rPr>
                <w:sz w:val="24"/>
                <w:szCs w:val="24"/>
              </w:rPr>
            </w:pPr>
            <w:r>
              <w:rPr>
                <w:spacing w:val="-2"/>
                <w:sz w:val="24"/>
                <w:szCs w:val="24"/>
              </w:rPr>
              <w:t>料的特殊要</w:t>
            </w:r>
            <w:r>
              <w:rPr>
                <w:sz w:val="24"/>
                <w:szCs w:val="24"/>
              </w:rPr>
              <w:t xml:space="preserve"> 求</w:t>
            </w:r>
          </w:p>
        </w:tc>
        <w:tc>
          <w:tcPr>
            <w:tcW w:w="5799" w:type="dxa"/>
            <w:tcBorders>
              <w:right w:val="single" w:color="8D8D8D" w:sz="4" w:space="0"/>
            </w:tcBorders>
            <w:vAlign w:val="top"/>
          </w:tcPr>
          <w:p w14:paraId="51F55C00">
            <w:pPr>
              <w:spacing w:line="303" w:lineRule="auto"/>
              <w:rPr>
                <w:rFonts w:ascii="Arial"/>
                <w:sz w:val="21"/>
              </w:rPr>
            </w:pPr>
          </w:p>
          <w:p w14:paraId="5456D7D0">
            <w:pPr>
              <w:pStyle w:val="7"/>
              <w:spacing w:before="78" w:line="220" w:lineRule="auto"/>
              <w:rPr>
                <w:sz w:val="24"/>
                <w:szCs w:val="24"/>
              </w:rPr>
            </w:pPr>
          </w:p>
        </w:tc>
      </w:tr>
      <w:tr w14:paraId="66699DC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04" w:hRule="atLeast"/>
        </w:trPr>
        <w:tc>
          <w:tcPr>
            <w:tcW w:w="906" w:type="dxa"/>
            <w:vAlign w:val="top"/>
          </w:tcPr>
          <w:p w14:paraId="24A1BC10">
            <w:pPr>
              <w:spacing w:line="303" w:lineRule="auto"/>
              <w:rPr>
                <w:rFonts w:ascii="Arial"/>
                <w:sz w:val="21"/>
              </w:rPr>
            </w:pPr>
          </w:p>
          <w:p w14:paraId="234D6F8F">
            <w:pPr>
              <w:pStyle w:val="7"/>
              <w:spacing w:before="78" w:line="239" w:lineRule="auto"/>
              <w:ind w:left="98"/>
              <w:rPr>
                <w:sz w:val="24"/>
                <w:szCs w:val="24"/>
              </w:rPr>
            </w:pPr>
            <w:r>
              <w:rPr>
                <w:spacing w:val="-3"/>
                <w:sz w:val="24"/>
                <w:szCs w:val="24"/>
              </w:rPr>
              <w:t>3.5.2</w:t>
            </w:r>
          </w:p>
        </w:tc>
        <w:tc>
          <w:tcPr>
            <w:tcW w:w="1602" w:type="dxa"/>
            <w:vAlign w:val="top"/>
          </w:tcPr>
          <w:p w14:paraId="46878787">
            <w:pPr>
              <w:pStyle w:val="7"/>
              <w:spacing w:before="113" w:line="208" w:lineRule="auto"/>
              <w:ind w:left="89"/>
              <w:rPr>
                <w:sz w:val="24"/>
                <w:szCs w:val="24"/>
              </w:rPr>
            </w:pPr>
            <w:r>
              <w:rPr>
                <w:spacing w:val="-2"/>
                <w:sz w:val="24"/>
                <w:szCs w:val="24"/>
              </w:rPr>
              <w:t>近年财务状</w:t>
            </w:r>
          </w:p>
          <w:p w14:paraId="66C13EAA">
            <w:pPr>
              <w:pStyle w:val="7"/>
              <w:spacing w:line="222" w:lineRule="auto"/>
              <w:ind w:left="91" w:right="306"/>
              <w:rPr>
                <w:sz w:val="24"/>
                <w:szCs w:val="24"/>
              </w:rPr>
            </w:pPr>
            <w:r>
              <w:rPr>
                <w:spacing w:val="-3"/>
                <w:sz w:val="24"/>
                <w:szCs w:val="24"/>
              </w:rPr>
              <w:t>况的年份要</w:t>
            </w:r>
            <w:r>
              <w:rPr>
                <w:spacing w:val="2"/>
                <w:sz w:val="24"/>
                <w:szCs w:val="24"/>
              </w:rPr>
              <w:t xml:space="preserve"> </w:t>
            </w:r>
            <w:r>
              <w:rPr>
                <w:sz w:val="24"/>
                <w:szCs w:val="24"/>
              </w:rPr>
              <w:t>求</w:t>
            </w:r>
          </w:p>
        </w:tc>
        <w:tc>
          <w:tcPr>
            <w:tcW w:w="5799" w:type="dxa"/>
            <w:tcBorders>
              <w:right w:val="single" w:color="8D8D8D" w:sz="4" w:space="0"/>
            </w:tcBorders>
            <w:vAlign w:val="top"/>
          </w:tcPr>
          <w:p w14:paraId="3CE1EF85">
            <w:pPr>
              <w:spacing w:line="303" w:lineRule="auto"/>
              <w:rPr>
                <w:rFonts w:ascii="Arial"/>
                <w:sz w:val="21"/>
              </w:rPr>
            </w:pPr>
          </w:p>
          <w:p w14:paraId="54A2D2FE">
            <w:pPr>
              <w:pStyle w:val="7"/>
              <w:spacing w:before="78"/>
              <w:ind w:left="90"/>
              <w:rPr>
                <w:rFonts w:hint="default" w:eastAsia="宋体"/>
                <w:sz w:val="24"/>
                <w:szCs w:val="24"/>
                <w:lang w:val="en-US" w:eastAsia="zh-CN"/>
              </w:rPr>
            </w:pPr>
          </w:p>
        </w:tc>
      </w:tr>
      <w:tr w14:paraId="02D663C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59" w:hRule="atLeast"/>
        </w:trPr>
        <w:tc>
          <w:tcPr>
            <w:tcW w:w="906" w:type="dxa"/>
            <w:vAlign w:val="top"/>
          </w:tcPr>
          <w:p w14:paraId="47353726">
            <w:pPr>
              <w:spacing w:line="438" w:lineRule="auto"/>
              <w:rPr>
                <w:rFonts w:ascii="Arial"/>
                <w:sz w:val="21"/>
              </w:rPr>
            </w:pPr>
          </w:p>
          <w:p w14:paraId="445A4CCF">
            <w:pPr>
              <w:pStyle w:val="7"/>
              <w:spacing w:before="78" w:line="239" w:lineRule="auto"/>
              <w:ind w:left="98"/>
              <w:rPr>
                <w:sz w:val="24"/>
                <w:szCs w:val="24"/>
              </w:rPr>
            </w:pPr>
            <w:r>
              <w:rPr>
                <w:spacing w:val="-3"/>
                <w:sz w:val="24"/>
                <w:szCs w:val="24"/>
              </w:rPr>
              <w:t>3.5.3</w:t>
            </w:r>
          </w:p>
        </w:tc>
        <w:tc>
          <w:tcPr>
            <w:tcW w:w="1602" w:type="dxa"/>
            <w:vAlign w:val="top"/>
          </w:tcPr>
          <w:p w14:paraId="370F53CF">
            <w:pPr>
              <w:pStyle w:val="7"/>
              <w:spacing w:before="100" w:line="219" w:lineRule="auto"/>
              <w:ind w:left="89"/>
              <w:rPr>
                <w:sz w:val="24"/>
                <w:szCs w:val="24"/>
              </w:rPr>
            </w:pPr>
            <w:r>
              <w:rPr>
                <w:spacing w:val="-2"/>
                <w:sz w:val="24"/>
                <w:szCs w:val="24"/>
              </w:rPr>
              <w:t>近年完成的</w:t>
            </w:r>
          </w:p>
          <w:p w14:paraId="770356DA">
            <w:pPr>
              <w:pStyle w:val="7"/>
              <w:spacing w:line="207" w:lineRule="auto"/>
              <w:ind w:left="90"/>
              <w:rPr>
                <w:sz w:val="24"/>
                <w:szCs w:val="24"/>
              </w:rPr>
            </w:pPr>
            <w:r>
              <w:rPr>
                <w:spacing w:val="-2"/>
                <w:sz w:val="24"/>
                <w:szCs w:val="24"/>
              </w:rPr>
              <w:t>类似项目情</w:t>
            </w:r>
          </w:p>
          <w:p w14:paraId="1AD4B0F4">
            <w:pPr>
              <w:pStyle w:val="7"/>
              <w:spacing w:line="222" w:lineRule="auto"/>
              <w:ind w:left="91" w:right="306"/>
              <w:rPr>
                <w:sz w:val="24"/>
                <w:szCs w:val="24"/>
              </w:rPr>
            </w:pPr>
            <w:r>
              <w:rPr>
                <w:spacing w:val="-3"/>
                <w:sz w:val="24"/>
                <w:szCs w:val="24"/>
              </w:rPr>
              <w:t>况的时间要</w:t>
            </w:r>
            <w:r>
              <w:rPr>
                <w:spacing w:val="2"/>
                <w:sz w:val="24"/>
                <w:szCs w:val="24"/>
              </w:rPr>
              <w:t xml:space="preserve"> </w:t>
            </w:r>
            <w:r>
              <w:rPr>
                <w:sz w:val="24"/>
                <w:szCs w:val="24"/>
              </w:rPr>
              <w:t>求</w:t>
            </w:r>
          </w:p>
        </w:tc>
        <w:tc>
          <w:tcPr>
            <w:tcW w:w="5799" w:type="dxa"/>
            <w:tcBorders>
              <w:right w:val="single" w:color="8D8D8D" w:sz="4" w:space="0"/>
            </w:tcBorders>
            <w:vAlign w:val="top"/>
          </w:tcPr>
          <w:p w14:paraId="67B65BAD">
            <w:pPr>
              <w:spacing w:line="438" w:lineRule="auto"/>
              <w:rPr>
                <w:rFonts w:ascii="Arial"/>
                <w:sz w:val="21"/>
              </w:rPr>
            </w:pPr>
          </w:p>
          <w:p w14:paraId="39116A86">
            <w:pPr>
              <w:pStyle w:val="7"/>
              <w:spacing w:before="78"/>
              <w:ind w:left="88"/>
              <w:rPr>
                <w:rFonts w:hint="eastAsia" w:eastAsia="宋体"/>
                <w:sz w:val="24"/>
                <w:szCs w:val="24"/>
                <w:lang w:eastAsia="zh-CN"/>
              </w:rPr>
            </w:pP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hint="eastAsia" w:cs="宋体"/>
                <w:spacing w:val="-5"/>
                <w:sz w:val="24"/>
                <w:szCs w:val="24"/>
                <w:lang w:val="en-US" w:eastAsia="zh-CN"/>
              </w:rPr>
              <w:t>至</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p>
        </w:tc>
      </w:tr>
      <w:tr w14:paraId="730D6BD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81" w:hRule="atLeast"/>
        </w:trPr>
        <w:tc>
          <w:tcPr>
            <w:tcW w:w="906" w:type="dxa"/>
            <w:vAlign w:val="top"/>
          </w:tcPr>
          <w:p w14:paraId="3045DE49">
            <w:pPr>
              <w:spacing w:line="454" w:lineRule="auto"/>
              <w:rPr>
                <w:rFonts w:ascii="Arial"/>
                <w:sz w:val="21"/>
              </w:rPr>
            </w:pPr>
          </w:p>
          <w:p w14:paraId="2FB16F4E">
            <w:pPr>
              <w:pStyle w:val="7"/>
              <w:spacing w:before="78" w:line="239" w:lineRule="auto"/>
              <w:ind w:left="98"/>
              <w:rPr>
                <w:sz w:val="24"/>
                <w:szCs w:val="24"/>
              </w:rPr>
            </w:pPr>
            <w:r>
              <w:rPr>
                <w:spacing w:val="-3"/>
                <w:sz w:val="24"/>
                <w:szCs w:val="24"/>
              </w:rPr>
              <w:t>3.5.5</w:t>
            </w:r>
          </w:p>
        </w:tc>
        <w:tc>
          <w:tcPr>
            <w:tcW w:w="1602" w:type="dxa"/>
            <w:vAlign w:val="top"/>
          </w:tcPr>
          <w:p w14:paraId="42CD8997">
            <w:pPr>
              <w:pStyle w:val="7"/>
              <w:spacing w:before="115" w:line="208" w:lineRule="auto"/>
              <w:ind w:left="89"/>
              <w:rPr>
                <w:sz w:val="24"/>
                <w:szCs w:val="24"/>
              </w:rPr>
            </w:pPr>
            <w:r>
              <w:rPr>
                <w:spacing w:val="-2"/>
                <w:sz w:val="24"/>
                <w:szCs w:val="24"/>
              </w:rPr>
              <w:t>近年发生的</w:t>
            </w:r>
          </w:p>
          <w:p w14:paraId="4FF6018B">
            <w:pPr>
              <w:pStyle w:val="7"/>
              <w:spacing w:line="219" w:lineRule="auto"/>
              <w:ind w:left="89"/>
              <w:rPr>
                <w:sz w:val="24"/>
                <w:szCs w:val="24"/>
              </w:rPr>
            </w:pPr>
            <w:r>
              <w:rPr>
                <w:spacing w:val="-2"/>
                <w:sz w:val="24"/>
                <w:szCs w:val="24"/>
              </w:rPr>
              <w:t>诉讼及仲裁</w:t>
            </w:r>
          </w:p>
          <w:p w14:paraId="063BACBA">
            <w:pPr>
              <w:pStyle w:val="7"/>
              <w:spacing w:line="214" w:lineRule="auto"/>
              <w:ind w:left="91" w:right="306"/>
              <w:rPr>
                <w:sz w:val="24"/>
                <w:szCs w:val="24"/>
              </w:rPr>
            </w:pPr>
            <w:r>
              <w:rPr>
                <w:spacing w:val="-3"/>
                <w:sz w:val="24"/>
                <w:szCs w:val="24"/>
              </w:rPr>
              <w:t>情况的时间</w:t>
            </w:r>
            <w:r>
              <w:rPr>
                <w:spacing w:val="3"/>
                <w:sz w:val="24"/>
                <w:szCs w:val="24"/>
              </w:rPr>
              <w:t xml:space="preserve"> </w:t>
            </w:r>
            <w:r>
              <w:rPr>
                <w:spacing w:val="-3"/>
                <w:sz w:val="24"/>
                <w:szCs w:val="24"/>
              </w:rPr>
              <w:t>要求</w:t>
            </w:r>
          </w:p>
        </w:tc>
        <w:tc>
          <w:tcPr>
            <w:tcW w:w="5799" w:type="dxa"/>
            <w:tcBorders>
              <w:right w:val="single" w:color="8D8D8D" w:sz="4" w:space="0"/>
            </w:tcBorders>
            <w:vAlign w:val="top"/>
          </w:tcPr>
          <w:p w14:paraId="30258653">
            <w:pPr>
              <w:spacing w:line="439" w:lineRule="auto"/>
              <w:rPr>
                <w:rFonts w:ascii="Arial"/>
                <w:sz w:val="21"/>
              </w:rPr>
            </w:pPr>
          </w:p>
          <w:p w14:paraId="0B2E021C">
            <w:pPr>
              <w:pStyle w:val="7"/>
              <w:spacing w:before="78"/>
              <w:ind w:left="88"/>
              <w:rPr>
                <w:rFonts w:hint="eastAsia" w:eastAsia="宋体"/>
                <w:sz w:val="24"/>
                <w:szCs w:val="24"/>
                <w:lang w:eastAsia="zh-CN"/>
              </w:rPr>
            </w:pP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hint="eastAsia" w:cs="宋体"/>
                <w:spacing w:val="-5"/>
                <w:sz w:val="24"/>
                <w:szCs w:val="24"/>
                <w:lang w:val="en-US" w:eastAsia="zh-CN"/>
              </w:rPr>
              <w:t>至</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p>
        </w:tc>
      </w:tr>
    </w:tbl>
    <w:p w14:paraId="334B697B">
      <w:pPr>
        <w:spacing w:line="74" w:lineRule="auto"/>
        <w:rPr>
          <w:rFonts w:ascii="Arial"/>
          <w:sz w:val="2"/>
        </w:rPr>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06"/>
        <w:gridCol w:w="1602"/>
        <w:gridCol w:w="5799"/>
      </w:tblGrid>
      <w:tr w14:paraId="10F49B7D">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6" w:hRule="atLeast"/>
        </w:trPr>
        <w:tc>
          <w:tcPr>
            <w:tcW w:w="906" w:type="dxa"/>
            <w:vAlign w:val="top"/>
          </w:tcPr>
          <w:p w14:paraId="784724F6">
            <w:pPr>
              <w:spacing w:line="283" w:lineRule="auto"/>
              <w:rPr>
                <w:rFonts w:ascii="Arial"/>
                <w:sz w:val="21"/>
              </w:rPr>
            </w:pPr>
          </w:p>
          <w:p w14:paraId="6F7E66F2">
            <w:pPr>
              <w:pStyle w:val="7"/>
              <w:spacing w:before="78" w:line="239" w:lineRule="auto"/>
              <w:ind w:left="98"/>
              <w:rPr>
                <w:sz w:val="24"/>
                <w:szCs w:val="24"/>
              </w:rPr>
            </w:pPr>
            <w:r>
              <w:rPr>
                <w:spacing w:val="-3"/>
                <w:sz w:val="24"/>
                <w:szCs w:val="24"/>
              </w:rPr>
              <w:t>3.6.1</w:t>
            </w:r>
          </w:p>
          <w:p w14:paraId="78462C4F">
            <w:pPr>
              <w:pStyle w:val="7"/>
              <w:spacing w:before="34" w:line="213" w:lineRule="auto"/>
              <w:ind w:right="6"/>
              <w:jc w:val="right"/>
              <w:rPr>
                <w:sz w:val="24"/>
                <w:szCs w:val="24"/>
              </w:rPr>
            </w:pPr>
            <w:r>
              <w:rPr>
                <w:color w:val="FFFFFF"/>
                <w:spacing w:val="-3"/>
                <w:sz w:val="24"/>
                <w:szCs w:val="24"/>
                <w14:textFill>
                  <w14:solidFill>
                    <w14:srgbClr w14:val="FFFFFF">
                      <w14:alpha w14:val="89803"/>
                    </w14:srgbClr>
                  </w14:solidFill>
                </w14:textFill>
              </w:rPr>
              <w:t>6184</w:t>
            </w:r>
          </w:p>
        </w:tc>
        <w:tc>
          <w:tcPr>
            <w:tcW w:w="1602" w:type="dxa"/>
            <w:vAlign w:val="top"/>
          </w:tcPr>
          <w:p w14:paraId="54B43E91">
            <w:pPr>
              <w:pStyle w:val="7"/>
              <w:spacing w:before="93" w:line="208" w:lineRule="auto"/>
              <w:ind w:left="93"/>
              <w:rPr>
                <w:sz w:val="24"/>
                <w:szCs w:val="24"/>
              </w:rPr>
            </w:pPr>
            <w:r>
              <w:rPr>
                <w:spacing w:val="-3"/>
                <w:sz w:val="24"/>
                <w:szCs w:val="24"/>
              </w:rPr>
              <w:t>是否允许递</w:t>
            </w:r>
          </w:p>
          <w:p w14:paraId="03FFAF4C">
            <w:pPr>
              <w:pStyle w:val="7"/>
              <w:spacing w:line="219" w:lineRule="auto"/>
              <w:ind w:left="94"/>
              <w:rPr>
                <w:rFonts w:hint="eastAsia" w:eastAsia="宋体"/>
                <w:sz w:val="24"/>
                <w:szCs w:val="24"/>
                <w:lang w:val="en-US" w:eastAsia="zh-CN"/>
              </w:rPr>
            </w:pPr>
            <w:r>
              <w:rPr>
                <w:spacing w:val="-3"/>
                <w:sz w:val="24"/>
                <w:szCs w:val="24"/>
              </w:rPr>
              <w:t>交备选投标</w:t>
            </w:r>
            <w:r>
              <w:rPr>
                <w:rFonts w:hint="eastAsia"/>
                <w:spacing w:val="-3"/>
                <w:sz w:val="24"/>
                <w:szCs w:val="24"/>
                <w:lang w:val="en-US" w:eastAsia="zh-CN"/>
              </w:rPr>
              <w:t>方案</w:t>
            </w:r>
          </w:p>
        </w:tc>
        <w:tc>
          <w:tcPr>
            <w:tcW w:w="5799" w:type="dxa"/>
            <w:tcBorders>
              <w:right w:val="single" w:color="8D8D8D" w:sz="4" w:space="0"/>
            </w:tcBorders>
            <w:vAlign w:val="top"/>
          </w:tcPr>
          <w:p w14:paraId="194DA02F">
            <w:pPr>
              <w:spacing w:line="255" w:lineRule="auto"/>
              <w:rPr>
                <w:rFonts w:ascii="Arial"/>
                <w:sz w:val="21"/>
              </w:rPr>
            </w:pPr>
          </w:p>
          <w:p w14:paraId="536C9DC9">
            <w:pPr>
              <w:spacing w:before="103" w:line="138" w:lineRule="auto"/>
              <w:ind w:left="84"/>
              <w:rPr>
                <w:rFonts w:hint="default" w:ascii="微软雅黑" w:hAnsi="微软雅黑" w:eastAsia="微软雅黑" w:cs="微软雅黑"/>
                <w:sz w:val="24"/>
                <w:szCs w:val="24"/>
                <w:lang w:val="en-US" w:eastAsia="zh-CN"/>
              </w:rPr>
            </w:pPr>
            <w:r>
              <w:rPr>
                <w:rFonts w:hint="eastAsia" w:ascii="宋体" w:hAnsi="宋体" w:eastAsia="宋体" w:cs="宋体"/>
                <w:snapToGrid w:val="0"/>
                <w:color w:val="000000"/>
                <w:spacing w:val="-3"/>
                <w:kern w:val="0"/>
                <w:sz w:val="24"/>
                <w:szCs w:val="24"/>
                <w:u w:val="single"/>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w:t>
            </w:r>
            <w:r>
              <w:rPr>
                <w:rFonts w:hint="eastAsia" w:ascii="微软雅黑" w:hAnsi="微软雅黑" w:eastAsia="微软雅黑" w:cs="微软雅黑"/>
                <w:spacing w:val="-1"/>
                <w:sz w:val="24"/>
                <w:szCs w:val="24"/>
                <w:u w:val="none" w:color="auto"/>
                <w:lang w:val="en-US" w:eastAsia="zh-CN"/>
              </w:rPr>
              <w:t>允许/不允许）</w:t>
            </w:r>
          </w:p>
        </w:tc>
      </w:tr>
      <w:tr w14:paraId="05FC904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89" w:hRule="atLeast"/>
        </w:trPr>
        <w:tc>
          <w:tcPr>
            <w:tcW w:w="906" w:type="dxa"/>
            <w:vAlign w:val="top"/>
          </w:tcPr>
          <w:p w14:paraId="3A70990B">
            <w:pPr>
              <w:pStyle w:val="7"/>
              <w:spacing w:before="237" w:line="208" w:lineRule="auto"/>
              <w:ind w:left="98"/>
              <w:rPr>
                <w:sz w:val="24"/>
                <w:szCs w:val="24"/>
              </w:rPr>
            </w:pPr>
            <w:r>
              <w:rPr>
                <w:spacing w:val="-3"/>
                <w:sz w:val="24"/>
                <w:szCs w:val="24"/>
              </w:rPr>
              <w:t>3.7.3</w:t>
            </w:r>
          </w:p>
          <w:p w14:paraId="1286DE7F">
            <w:pPr>
              <w:pStyle w:val="7"/>
              <w:spacing w:line="231" w:lineRule="auto"/>
              <w:ind w:left="99"/>
              <w:rPr>
                <w:sz w:val="24"/>
                <w:szCs w:val="24"/>
              </w:rPr>
            </w:pPr>
            <w:r>
              <w:rPr>
                <w:spacing w:val="-7"/>
                <w:sz w:val="24"/>
                <w:szCs w:val="24"/>
              </w:rPr>
              <w:t>（B）</w:t>
            </w:r>
          </w:p>
        </w:tc>
        <w:tc>
          <w:tcPr>
            <w:tcW w:w="1602" w:type="dxa"/>
            <w:vAlign w:val="top"/>
          </w:tcPr>
          <w:p w14:paraId="3EA315B5">
            <w:pPr>
              <w:pStyle w:val="7"/>
              <w:spacing w:before="88" w:line="219" w:lineRule="auto"/>
              <w:ind w:left="92"/>
              <w:rPr>
                <w:sz w:val="24"/>
                <w:szCs w:val="24"/>
              </w:rPr>
            </w:pPr>
            <w:r>
              <w:rPr>
                <w:spacing w:val="-2"/>
                <w:sz w:val="24"/>
                <w:szCs w:val="24"/>
              </w:rPr>
              <w:t>投标文件所</w:t>
            </w:r>
          </w:p>
          <w:p w14:paraId="7C130E9B">
            <w:pPr>
              <w:pStyle w:val="7"/>
              <w:spacing w:line="214" w:lineRule="auto"/>
              <w:ind w:left="91" w:right="306" w:firstLine="17"/>
              <w:rPr>
                <w:sz w:val="24"/>
                <w:szCs w:val="24"/>
              </w:rPr>
            </w:pPr>
            <w:r>
              <w:rPr>
                <w:spacing w:val="-6"/>
                <w:sz w:val="24"/>
                <w:szCs w:val="24"/>
              </w:rPr>
              <w:t>附证书证件</w:t>
            </w:r>
            <w:r>
              <w:rPr>
                <w:sz w:val="24"/>
                <w:szCs w:val="24"/>
              </w:rPr>
              <w:t xml:space="preserve"> </w:t>
            </w:r>
            <w:r>
              <w:rPr>
                <w:spacing w:val="-3"/>
                <w:sz w:val="24"/>
                <w:szCs w:val="24"/>
              </w:rPr>
              <w:t>要求</w:t>
            </w:r>
          </w:p>
        </w:tc>
        <w:tc>
          <w:tcPr>
            <w:tcW w:w="5799" w:type="dxa"/>
            <w:tcBorders>
              <w:right w:val="single" w:color="8D8D8D" w:sz="4" w:space="0"/>
            </w:tcBorders>
            <w:vAlign w:val="top"/>
          </w:tcPr>
          <w:p w14:paraId="2E4214BE">
            <w:pPr>
              <w:spacing w:line="293" w:lineRule="auto"/>
              <w:rPr>
                <w:rFonts w:ascii="Arial"/>
                <w:sz w:val="21"/>
              </w:rPr>
            </w:pPr>
          </w:p>
          <w:p w14:paraId="3DB2956F">
            <w:pPr>
              <w:pStyle w:val="7"/>
              <w:spacing w:before="78" w:line="220" w:lineRule="auto"/>
              <w:rPr>
                <w:rFonts w:hint="default" w:eastAsia="宋体"/>
                <w:sz w:val="24"/>
                <w:szCs w:val="24"/>
                <w:lang w:val="en-US" w:eastAsia="zh-CN"/>
              </w:rPr>
            </w:pPr>
          </w:p>
        </w:tc>
      </w:tr>
      <w:tr w14:paraId="0ED3C4E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04" w:hRule="atLeast"/>
        </w:trPr>
        <w:tc>
          <w:tcPr>
            <w:tcW w:w="906" w:type="dxa"/>
            <w:vAlign w:val="top"/>
          </w:tcPr>
          <w:p w14:paraId="55A53147">
            <w:pPr>
              <w:pStyle w:val="7"/>
              <w:spacing w:before="238" w:line="208" w:lineRule="auto"/>
              <w:ind w:left="98"/>
              <w:rPr>
                <w:sz w:val="24"/>
                <w:szCs w:val="24"/>
              </w:rPr>
            </w:pPr>
            <w:r>
              <w:rPr>
                <w:spacing w:val="-3"/>
                <w:sz w:val="24"/>
                <w:szCs w:val="24"/>
              </w:rPr>
              <w:t>3.7.3</w:t>
            </w:r>
          </w:p>
          <w:p w14:paraId="6F15229B">
            <w:pPr>
              <w:pStyle w:val="7"/>
              <w:spacing w:line="231" w:lineRule="auto"/>
              <w:ind w:left="99"/>
              <w:rPr>
                <w:sz w:val="24"/>
                <w:szCs w:val="24"/>
              </w:rPr>
            </w:pPr>
            <w:r>
              <w:rPr>
                <w:spacing w:val="-7"/>
                <w:sz w:val="24"/>
                <w:szCs w:val="24"/>
              </w:rPr>
              <w:t>（B）</w:t>
            </w:r>
          </w:p>
        </w:tc>
        <w:tc>
          <w:tcPr>
            <w:tcW w:w="1602" w:type="dxa"/>
            <w:vAlign w:val="top"/>
          </w:tcPr>
          <w:p w14:paraId="62751DCF">
            <w:pPr>
              <w:pStyle w:val="7"/>
              <w:spacing w:before="103" w:line="208" w:lineRule="auto"/>
              <w:ind w:left="92"/>
              <w:rPr>
                <w:sz w:val="24"/>
                <w:szCs w:val="24"/>
              </w:rPr>
            </w:pPr>
            <w:r>
              <w:rPr>
                <w:spacing w:val="-2"/>
                <w:sz w:val="24"/>
                <w:szCs w:val="24"/>
              </w:rPr>
              <w:t>投标文件签</w:t>
            </w:r>
          </w:p>
          <w:p w14:paraId="346E68D9">
            <w:pPr>
              <w:pStyle w:val="7"/>
              <w:spacing w:line="222" w:lineRule="auto"/>
              <w:ind w:left="91" w:right="306"/>
              <w:rPr>
                <w:sz w:val="24"/>
                <w:szCs w:val="24"/>
              </w:rPr>
            </w:pPr>
            <w:r>
              <w:rPr>
                <w:spacing w:val="-3"/>
                <w:sz w:val="24"/>
                <w:szCs w:val="24"/>
              </w:rPr>
              <w:t>字或盖章要</w:t>
            </w:r>
            <w:r>
              <w:rPr>
                <w:spacing w:val="3"/>
                <w:sz w:val="24"/>
                <w:szCs w:val="24"/>
              </w:rPr>
              <w:t xml:space="preserve"> </w:t>
            </w:r>
            <w:r>
              <w:rPr>
                <w:sz w:val="24"/>
                <w:szCs w:val="24"/>
              </w:rPr>
              <w:t>求</w:t>
            </w:r>
          </w:p>
        </w:tc>
        <w:tc>
          <w:tcPr>
            <w:tcW w:w="5799" w:type="dxa"/>
            <w:tcBorders>
              <w:right w:val="single" w:color="8D8D8D" w:sz="4" w:space="0"/>
            </w:tcBorders>
            <w:vAlign w:val="top"/>
          </w:tcPr>
          <w:p w14:paraId="34E32E62">
            <w:pPr>
              <w:rPr>
                <w:rFonts w:ascii="Arial"/>
                <w:sz w:val="21"/>
              </w:rPr>
            </w:pPr>
          </w:p>
          <w:p w14:paraId="40DEB121">
            <w:pPr>
              <w:rPr>
                <w:rFonts w:hint="default" w:ascii="Arial" w:eastAsia="宋体"/>
                <w:sz w:val="21"/>
                <w:lang w:val="en-US" w:eastAsia="zh-CN"/>
              </w:rPr>
            </w:pPr>
          </w:p>
        </w:tc>
      </w:tr>
      <w:tr w14:paraId="595A447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82" w:hRule="atLeast"/>
        </w:trPr>
        <w:tc>
          <w:tcPr>
            <w:tcW w:w="906" w:type="dxa"/>
            <w:vAlign w:val="top"/>
          </w:tcPr>
          <w:p w14:paraId="702EF487">
            <w:pPr>
              <w:spacing w:line="281" w:lineRule="auto"/>
              <w:rPr>
                <w:rFonts w:ascii="Arial"/>
                <w:sz w:val="21"/>
              </w:rPr>
            </w:pPr>
          </w:p>
          <w:p w14:paraId="7FBBA8DE">
            <w:pPr>
              <w:spacing w:line="282" w:lineRule="auto"/>
              <w:rPr>
                <w:rFonts w:ascii="Arial"/>
                <w:sz w:val="21"/>
              </w:rPr>
            </w:pPr>
          </w:p>
          <w:p w14:paraId="2A096525">
            <w:pPr>
              <w:pStyle w:val="7"/>
              <w:spacing w:before="78" w:line="239" w:lineRule="auto"/>
              <w:ind w:left="92"/>
              <w:rPr>
                <w:sz w:val="24"/>
                <w:szCs w:val="24"/>
              </w:rPr>
            </w:pPr>
            <w:r>
              <w:rPr>
                <w:spacing w:val="-2"/>
                <w:sz w:val="24"/>
                <w:szCs w:val="24"/>
              </w:rPr>
              <w:t>4.1.1</w:t>
            </w:r>
          </w:p>
        </w:tc>
        <w:tc>
          <w:tcPr>
            <w:tcW w:w="1602" w:type="dxa"/>
            <w:vAlign w:val="top"/>
          </w:tcPr>
          <w:p w14:paraId="34669C25">
            <w:pPr>
              <w:pStyle w:val="7"/>
              <w:spacing w:before="78" w:line="214" w:lineRule="auto"/>
              <w:ind w:left="91" w:right="306" w:firstLine="1"/>
              <w:rPr>
                <w:spacing w:val="-3"/>
                <w:sz w:val="24"/>
                <w:szCs w:val="24"/>
              </w:rPr>
            </w:pPr>
          </w:p>
          <w:p w14:paraId="6C0DB043">
            <w:pPr>
              <w:pStyle w:val="7"/>
              <w:spacing w:before="78" w:line="214" w:lineRule="auto"/>
              <w:ind w:left="91" w:right="306" w:firstLine="1"/>
              <w:rPr>
                <w:sz w:val="24"/>
                <w:szCs w:val="24"/>
              </w:rPr>
            </w:pPr>
            <w:r>
              <w:rPr>
                <w:spacing w:val="-3"/>
                <w:sz w:val="24"/>
                <w:szCs w:val="24"/>
              </w:rPr>
              <w:t>投标文件加</w:t>
            </w:r>
            <w:r>
              <w:rPr>
                <w:spacing w:val="1"/>
                <w:sz w:val="24"/>
                <w:szCs w:val="24"/>
              </w:rPr>
              <w:t xml:space="preserve"> </w:t>
            </w:r>
            <w:r>
              <w:rPr>
                <w:spacing w:val="-3"/>
                <w:sz w:val="24"/>
                <w:szCs w:val="24"/>
              </w:rPr>
              <w:t>密要求</w:t>
            </w:r>
          </w:p>
        </w:tc>
        <w:tc>
          <w:tcPr>
            <w:tcW w:w="5799" w:type="dxa"/>
            <w:tcBorders>
              <w:right w:val="single" w:color="8D8D8D" w:sz="4" w:space="0"/>
            </w:tcBorders>
            <w:vAlign w:val="top"/>
          </w:tcPr>
          <w:p w14:paraId="68085003">
            <w:pPr>
              <w:pStyle w:val="7"/>
              <w:keepNext w:val="0"/>
              <w:keepLines w:val="0"/>
              <w:pageBreakBefore w:val="0"/>
              <w:widowControl/>
              <w:kinsoku w:val="0"/>
              <w:wordWrap w:val="0"/>
              <w:overflowPunct/>
              <w:topLinePunct w:val="0"/>
              <w:autoSpaceDE w:val="0"/>
              <w:autoSpaceDN w:val="0"/>
              <w:bidi w:val="0"/>
              <w:adjustRightInd w:val="0"/>
              <w:snapToGrid w:val="0"/>
              <w:spacing w:line="214" w:lineRule="auto"/>
              <w:textAlignment w:val="baseline"/>
              <w:rPr>
                <w:sz w:val="24"/>
                <w:szCs w:val="24"/>
              </w:rPr>
            </w:pPr>
            <w:r>
              <w:rPr>
                <w:spacing w:val="4"/>
                <w:sz w:val="24"/>
                <w:szCs w:val="24"/>
              </w:rPr>
              <w:t>本项目采用网上电子投标方式，投标人将固化的电子 投标文件按招标文件要求成功上传提交到“</w:t>
            </w:r>
            <w:r>
              <w:rPr>
                <w:rFonts w:hint="eastAsia" w:ascii="Arial" w:eastAsia="Arial"/>
                <w:spacing w:val="4"/>
                <w:sz w:val="24"/>
                <w:szCs w:val="24"/>
                <w:lang w:val="en-US" w:eastAsia="zh-CN"/>
              </w:rPr>
              <w:t>陇南市公共资源交易网</w:t>
            </w:r>
            <w:r>
              <w:rPr>
                <w:spacing w:val="4"/>
                <w:sz w:val="24"/>
                <w:szCs w:val="24"/>
              </w:rPr>
              <w:t>”。（</w:t>
            </w:r>
            <w:r>
              <w:rPr>
                <w:rFonts w:hint="eastAsia"/>
                <w:spacing w:val="4"/>
                <w:sz w:val="24"/>
                <w:szCs w:val="24"/>
              </w:rPr>
              <w:t>登录网址http://60.164.200.102/TPBidder/memberLogin</w:t>
            </w:r>
            <w:r>
              <w:rPr>
                <w:spacing w:val="4"/>
                <w:sz w:val="24"/>
                <w:szCs w:val="24"/>
              </w:rPr>
              <w:t>）</w:t>
            </w:r>
          </w:p>
        </w:tc>
      </w:tr>
      <w:tr w14:paraId="5BB1C92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906" w:type="dxa"/>
            <w:vAlign w:val="top"/>
          </w:tcPr>
          <w:p w14:paraId="13D64814">
            <w:pPr>
              <w:pStyle w:val="7"/>
              <w:spacing w:before="241" w:line="239" w:lineRule="auto"/>
              <w:ind w:left="92"/>
              <w:rPr>
                <w:sz w:val="24"/>
                <w:szCs w:val="24"/>
              </w:rPr>
            </w:pPr>
            <w:r>
              <w:rPr>
                <w:spacing w:val="-2"/>
                <w:sz w:val="24"/>
                <w:szCs w:val="24"/>
              </w:rPr>
              <w:t>4.2.1</w:t>
            </w:r>
          </w:p>
        </w:tc>
        <w:tc>
          <w:tcPr>
            <w:tcW w:w="1602" w:type="dxa"/>
            <w:vAlign w:val="top"/>
          </w:tcPr>
          <w:p w14:paraId="2741CDE8">
            <w:pPr>
              <w:pStyle w:val="7"/>
              <w:spacing w:before="91" w:line="223" w:lineRule="auto"/>
              <w:ind w:left="107" w:right="306" w:hanging="15"/>
              <w:rPr>
                <w:sz w:val="24"/>
                <w:szCs w:val="24"/>
              </w:rPr>
            </w:pPr>
            <w:r>
              <w:rPr>
                <w:spacing w:val="-3"/>
                <w:sz w:val="24"/>
                <w:szCs w:val="24"/>
              </w:rPr>
              <w:t>投标截止时</w:t>
            </w:r>
            <w:r>
              <w:rPr>
                <w:spacing w:val="1"/>
                <w:sz w:val="24"/>
                <w:szCs w:val="24"/>
              </w:rPr>
              <w:t xml:space="preserve"> </w:t>
            </w:r>
            <w:r>
              <w:rPr>
                <w:sz w:val="24"/>
                <w:szCs w:val="24"/>
              </w:rPr>
              <w:t>间</w:t>
            </w:r>
          </w:p>
        </w:tc>
        <w:tc>
          <w:tcPr>
            <w:tcW w:w="5799" w:type="dxa"/>
            <w:tcBorders>
              <w:right w:val="single" w:color="8D8D8D" w:sz="4" w:space="0"/>
            </w:tcBorders>
            <w:vAlign w:val="top"/>
          </w:tcPr>
          <w:p w14:paraId="007C3F89">
            <w:pPr>
              <w:spacing w:before="255" w:line="160" w:lineRule="auto"/>
              <w:ind w:left="88"/>
              <w:rPr>
                <w:rFonts w:hint="default" w:ascii="Arial" w:hAnsi="Arial" w:eastAsia="宋体" w:cs="Arial"/>
                <w:sz w:val="23"/>
                <w:szCs w:val="23"/>
                <w:lang w:val="en-US" w:eastAsia="zh-CN"/>
              </w:rPr>
            </w:pP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hint="eastAsia" w:ascii="宋体" w:hAnsi="宋体" w:eastAsia="宋体" w:cs="宋体"/>
                <w:spacing w:val="-5"/>
                <w:sz w:val="24"/>
                <w:szCs w:val="24"/>
                <w:lang w:val="en-US" w:eastAsia="zh-CN"/>
              </w:rPr>
              <w:t xml:space="preserve">  时  分</w:t>
            </w:r>
          </w:p>
        </w:tc>
      </w:tr>
      <w:tr w14:paraId="349FA66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4" w:hRule="atLeast"/>
        </w:trPr>
        <w:tc>
          <w:tcPr>
            <w:tcW w:w="906" w:type="dxa"/>
            <w:vAlign w:val="top"/>
          </w:tcPr>
          <w:p w14:paraId="10D3B7E3">
            <w:pPr>
              <w:spacing w:line="402" w:lineRule="auto"/>
              <w:rPr>
                <w:rFonts w:ascii="Arial"/>
                <w:sz w:val="21"/>
              </w:rPr>
            </w:pPr>
          </w:p>
          <w:p w14:paraId="75BA6858">
            <w:pPr>
              <w:pStyle w:val="7"/>
              <w:spacing w:before="78" w:line="239" w:lineRule="auto"/>
              <w:ind w:left="98"/>
              <w:rPr>
                <w:sz w:val="24"/>
                <w:szCs w:val="24"/>
              </w:rPr>
            </w:pPr>
            <w:r>
              <w:rPr>
                <w:spacing w:val="-4"/>
                <w:sz w:val="24"/>
                <w:szCs w:val="24"/>
              </w:rPr>
              <w:t>5.1</w:t>
            </w:r>
          </w:p>
        </w:tc>
        <w:tc>
          <w:tcPr>
            <w:tcW w:w="1602" w:type="dxa"/>
            <w:vAlign w:val="top"/>
          </w:tcPr>
          <w:p w14:paraId="4377ECEE">
            <w:pPr>
              <w:spacing w:line="267" w:lineRule="auto"/>
              <w:rPr>
                <w:rFonts w:ascii="Arial"/>
                <w:sz w:val="21"/>
              </w:rPr>
            </w:pPr>
          </w:p>
          <w:p w14:paraId="61FBDA97">
            <w:pPr>
              <w:pStyle w:val="7"/>
              <w:spacing w:before="78" w:line="216" w:lineRule="auto"/>
              <w:ind w:left="90" w:right="306"/>
              <w:rPr>
                <w:sz w:val="24"/>
                <w:szCs w:val="24"/>
              </w:rPr>
            </w:pPr>
            <w:r>
              <w:rPr>
                <w:spacing w:val="-3"/>
                <w:sz w:val="24"/>
                <w:szCs w:val="24"/>
              </w:rPr>
              <w:t>开标时间和</w:t>
            </w:r>
            <w:r>
              <w:rPr>
                <w:spacing w:val="3"/>
                <w:sz w:val="24"/>
                <w:szCs w:val="24"/>
              </w:rPr>
              <w:t xml:space="preserve"> </w:t>
            </w:r>
            <w:r>
              <w:rPr>
                <w:spacing w:val="-3"/>
                <w:sz w:val="24"/>
                <w:szCs w:val="24"/>
              </w:rPr>
              <w:t>地点</w:t>
            </w:r>
          </w:p>
        </w:tc>
        <w:tc>
          <w:tcPr>
            <w:tcW w:w="5799" w:type="dxa"/>
            <w:tcBorders>
              <w:right w:val="single" w:color="8D8D8D" w:sz="4" w:space="0"/>
            </w:tcBorders>
            <w:vAlign w:val="top"/>
          </w:tcPr>
          <w:p w14:paraId="2447BB10">
            <w:pPr>
              <w:pStyle w:val="7"/>
              <w:spacing w:before="212" w:line="220" w:lineRule="auto"/>
              <w:ind w:left="86"/>
              <w:rPr>
                <w:sz w:val="24"/>
                <w:szCs w:val="24"/>
              </w:rPr>
            </w:pPr>
            <w:r>
              <w:rPr>
                <w:spacing w:val="-1"/>
                <w:sz w:val="24"/>
                <w:szCs w:val="24"/>
              </w:rPr>
              <w:t>开标时间：同投标截止时间</w:t>
            </w:r>
          </w:p>
          <w:p w14:paraId="7E5AB0B2">
            <w:pPr>
              <w:pStyle w:val="7"/>
              <w:spacing w:before="239" w:line="220" w:lineRule="auto"/>
              <w:ind w:left="86"/>
              <w:rPr>
                <w:sz w:val="24"/>
                <w:szCs w:val="24"/>
              </w:rPr>
            </w:pPr>
            <w:r>
              <w:rPr>
                <w:spacing w:val="-11"/>
                <w:sz w:val="24"/>
                <w:szCs w:val="24"/>
              </w:rPr>
              <w:t>开标地点：</w:t>
            </w:r>
            <w:r>
              <w:rPr>
                <w:rFonts w:hint="eastAsia"/>
              </w:rPr>
              <w:t>陇南市公共资源交易中心网络开标直播</w:t>
            </w:r>
            <w:r>
              <w:rPr>
                <w:rFonts w:hint="eastAsia"/>
                <w:u w:val="single"/>
                <w:lang w:val="en-US" w:eastAsia="zh-CN"/>
              </w:rPr>
              <w:t xml:space="preserve">  </w:t>
            </w:r>
            <w:r>
              <w:rPr>
                <w:rFonts w:hint="eastAsia"/>
              </w:rPr>
              <w:t>厅第</w:t>
            </w:r>
            <w:r>
              <w:rPr>
                <w:rFonts w:hint="eastAsia"/>
                <w:u w:val="single"/>
                <w:lang w:val="en-US" w:eastAsia="zh-CN"/>
              </w:rPr>
              <w:t xml:space="preserve">  </w:t>
            </w:r>
            <w:r>
              <w:rPr>
                <w:rFonts w:hint="eastAsia"/>
              </w:rPr>
              <w:t>坐席（陇南市行政中心5号楼环保大厦）</w:t>
            </w:r>
          </w:p>
        </w:tc>
      </w:tr>
      <w:tr w14:paraId="5EF21F2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53" w:hRule="atLeast"/>
        </w:trPr>
        <w:tc>
          <w:tcPr>
            <w:tcW w:w="906" w:type="dxa"/>
            <w:vAlign w:val="top"/>
          </w:tcPr>
          <w:p w14:paraId="1DFC92D5">
            <w:pPr>
              <w:spacing w:line="262" w:lineRule="auto"/>
              <w:rPr>
                <w:rFonts w:ascii="Arial"/>
                <w:sz w:val="21"/>
              </w:rPr>
            </w:pPr>
          </w:p>
          <w:p w14:paraId="39AE2EDD">
            <w:pPr>
              <w:spacing w:line="262" w:lineRule="auto"/>
              <w:rPr>
                <w:rFonts w:ascii="Arial"/>
                <w:sz w:val="21"/>
              </w:rPr>
            </w:pPr>
          </w:p>
          <w:p w14:paraId="058D9B0E">
            <w:pPr>
              <w:spacing w:line="263" w:lineRule="auto"/>
              <w:rPr>
                <w:rFonts w:ascii="Arial"/>
                <w:sz w:val="21"/>
              </w:rPr>
            </w:pPr>
          </w:p>
          <w:p w14:paraId="6E3398CE">
            <w:pPr>
              <w:spacing w:line="263" w:lineRule="auto"/>
              <w:rPr>
                <w:rFonts w:ascii="Arial"/>
                <w:sz w:val="21"/>
              </w:rPr>
            </w:pPr>
          </w:p>
          <w:p w14:paraId="2381A13D">
            <w:pPr>
              <w:spacing w:line="263" w:lineRule="auto"/>
              <w:rPr>
                <w:rFonts w:ascii="Arial"/>
                <w:sz w:val="21"/>
              </w:rPr>
            </w:pPr>
          </w:p>
          <w:p w14:paraId="4BEF3E0D">
            <w:pPr>
              <w:spacing w:line="263" w:lineRule="auto"/>
              <w:rPr>
                <w:rFonts w:ascii="Arial"/>
                <w:sz w:val="21"/>
              </w:rPr>
            </w:pPr>
          </w:p>
          <w:p w14:paraId="4DF3272B">
            <w:pPr>
              <w:spacing w:line="263" w:lineRule="auto"/>
              <w:rPr>
                <w:rFonts w:ascii="Arial"/>
                <w:sz w:val="21"/>
              </w:rPr>
            </w:pPr>
          </w:p>
          <w:p w14:paraId="3144262F">
            <w:pPr>
              <w:spacing w:line="263" w:lineRule="auto"/>
              <w:rPr>
                <w:rFonts w:ascii="Arial"/>
                <w:sz w:val="21"/>
              </w:rPr>
            </w:pPr>
          </w:p>
          <w:p w14:paraId="0C0854DF">
            <w:pPr>
              <w:pStyle w:val="7"/>
              <w:spacing w:before="78" w:line="208" w:lineRule="auto"/>
              <w:ind w:left="98"/>
              <w:rPr>
                <w:sz w:val="24"/>
                <w:szCs w:val="24"/>
              </w:rPr>
            </w:pPr>
            <w:r>
              <w:rPr>
                <w:spacing w:val="-4"/>
                <w:sz w:val="24"/>
                <w:szCs w:val="24"/>
              </w:rPr>
              <w:t>5.2</w:t>
            </w:r>
          </w:p>
          <w:p w14:paraId="578249EE">
            <w:pPr>
              <w:pStyle w:val="7"/>
              <w:spacing w:line="231" w:lineRule="auto"/>
              <w:ind w:left="99"/>
              <w:rPr>
                <w:sz w:val="24"/>
                <w:szCs w:val="24"/>
              </w:rPr>
            </w:pPr>
            <w:r>
              <w:rPr>
                <w:spacing w:val="-7"/>
                <w:sz w:val="24"/>
                <w:szCs w:val="24"/>
              </w:rPr>
              <w:t>（4）</w:t>
            </w:r>
          </w:p>
        </w:tc>
        <w:tc>
          <w:tcPr>
            <w:tcW w:w="1602" w:type="dxa"/>
            <w:vAlign w:val="top"/>
          </w:tcPr>
          <w:p w14:paraId="5FC03F12">
            <w:pPr>
              <w:spacing w:line="248" w:lineRule="auto"/>
              <w:rPr>
                <w:rFonts w:ascii="Arial"/>
                <w:sz w:val="21"/>
              </w:rPr>
            </w:pPr>
          </w:p>
          <w:p w14:paraId="6084448F">
            <w:pPr>
              <w:spacing w:line="248" w:lineRule="auto"/>
              <w:rPr>
                <w:rFonts w:ascii="Arial"/>
                <w:sz w:val="21"/>
              </w:rPr>
            </w:pPr>
          </w:p>
          <w:p w14:paraId="2C33A8E1">
            <w:pPr>
              <w:spacing w:line="248" w:lineRule="auto"/>
              <w:rPr>
                <w:rFonts w:ascii="Arial"/>
                <w:sz w:val="21"/>
              </w:rPr>
            </w:pPr>
          </w:p>
          <w:p w14:paraId="18BF701C">
            <w:pPr>
              <w:spacing w:line="248" w:lineRule="auto"/>
              <w:rPr>
                <w:rFonts w:ascii="Arial"/>
                <w:sz w:val="21"/>
              </w:rPr>
            </w:pPr>
          </w:p>
          <w:p w14:paraId="63D2DC64">
            <w:pPr>
              <w:spacing w:line="249" w:lineRule="auto"/>
              <w:rPr>
                <w:rFonts w:ascii="Arial"/>
                <w:sz w:val="21"/>
              </w:rPr>
            </w:pPr>
          </w:p>
          <w:p w14:paraId="753EC2F7">
            <w:pPr>
              <w:spacing w:line="249" w:lineRule="auto"/>
              <w:rPr>
                <w:rFonts w:ascii="Arial"/>
                <w:sz w:val="21"/>
              </w:rPr>
            </w:pPr>
          </w:p>
          <w:p w14:paraId="3751802E">
            <w:pPr>
              <w:spacing w:line="249" w:lineRule="auto"/>
              <w:rPr>
                <w:rFonts w:ascii="Arial"/>
                <w:sz w:val="21"/>
              </w:rPr>
            </w:pPr>
          </w:p>
          <w:p w14:paraId="6DE12509">
            <w:pPr>
              <w:spacing w:line="249" w:lineRule="auto"/>
              <w:rPr>
                <w:rFonts w:ascii="Arial"/>
                <w:sz w:val="21"/>
              </w:rPr>
            </w:pPr>
          </w:p>
          <w:p w14:paraId="37B9FAA6">
            <w:pPr>
              <w:spacing w:line="249" w:lineRule="auto"/>
              <w:rPr>
                <w:rFonts w:ascii="Arial"/>
                <w:sz w:val="21"/>
              </w:rPr>
            </w:pPr>
          </w:p>
          <w:p w14:paraId="20638CEB">
            <w:pPr>
              <w:pStyle w:val="7"/>
              <w:spacing w:before="78" w:line="220" w:lineRule="auto"/>
              <w:ind w:left="91"/>
              <w:rPr>
                <w:sz w:val="24"/>
                <w:szCs w:val="24"/>
              </w:rPr>
            </w:pPr>
            <w:r>
              <w:rPr>
                <w:spacing w:val="-2"/>
                <w:sz w:val="24"/>
                <w:szCs w:val="24"/>
              </w:rPr>
              <w:t>开标程序</w:t>
            </w:r>
          </w:p>
        </w:tc>
        <w:tc>
          <w:tcPr>
            <w:tcW w:w="5799" w:type="dxa"/>
            <w:tcBorders>
              <w:right w:val="single" w:color="8D8D8D" w:sz="4" w:space="0"/>
            </w:tcBorders>
            <w:vAlign w:val="top"/>
          </w:tcPr>
          <w:p w14:paraId="48E632CC">
            <w:pPr>
              <w:pStyle w:val="7"/>
              <w:spacing w:before="218" w:line="398" w:lineRule="auto"/>
              <w:ind w:left="85" w:right="83"/>
              <w:rPr>
                <w:sz w:val="24"/>
                <w:szCs w:val="24"/>
              </w:rPr>
            </w:pPr>
            <w:r>
              <w:rPr>
                <w:spacing w:val="4"/>
                <w:sz w:val="24"/>
                <w:szCs w:val="24"/>
              </w:rPr>
              <w:t>开标顺序：宣布开标纪律；公布在投标截止时间前递</w:t>
            </w:r>
            <w:r>
              <w:rPr>
                <w:spacing w:val="3"/>
                <w:sz w:val="24"/>
                <w:szCs w:val="24"/>
              </w:rPr>
              <w:t xml:space="preserve"> </w:t>
            </w:r>
            <w:r>
              <w:rPr>
                <w:spacing w:val="4"/>
                <w:sz w:val="24"/>
                <w:szCs w:val="24"/>
              </w:rPr>
              <w:t>交投标文件的投标人名称；宣布开标人、唱标人、记 录人、监标人等有关人员姓名；投标人通过电子招标 投标交易平台对已递交的电子投标文件进行解密，公 布招标项目名称、投标人名称、投标保证金的递交情 况、投标报价、设计服务期限及其他内容，并记录在 案；投标人代表、招标人代表、监标人、记录人等有 关人员在开标记录上签字确认。</w:t>
            </w:r>
            <w:r>
              <w:rPr>
                <w:spacing w:val="-8"/>
                <w:sz w:val="24"/>
                <w:szCs w:val="24"/>
              </w:rPr>
              <w:t>开标结束。</w:t>
            </w:r>
          </w:p>
        </w:tc>
      </w:tr>
      <w:tr w14:paraId="4A8D870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70" w:hRule="atLeast"/>
        </w:trPr>
        <w:tc>
          <w:tcPr>
            <w:tcW w:w="906" w:type="dxa"/>
            <w:vAlign w:val="top"/>
          </w:tcPr>
          <w:p w14:paraId="791EC6C5">
            <w:pPr>
              <w:spacing w:line="309" w:lineRule="auto"/>
              <w:rPr>
                <w:rFonts w:ascii="Arial"/>
                <w:sz w:val="21"/>
              </w:rPr>
            </w:pPr>
          </w:p>
          <w:p w14:paraId="334AD6FD">
            <w:pPr>
              <w:spacing w:line="310" w:lineRule="auto"/>
              <w:rPr>
                <w:rFonts w:ascii="Arial"/>
                <w:sz w:val="21"/>
              </w:rPr>
            </w:pPr>
          </w:p>
          <w:p w14:paraId="33A32E63">
            <w:pPr>
              <w:spacing w:line="310" w:lineRule="auto"/>
              <w:rPr>
                <w:rFonts w:ascii="Arial"/>
                <w:sz w:val="21"/>
              </w:rPr>
            </w:pPr>
          </w:p>
          <w:p w14:paraId="67F58934">
            <w:pPr>
              <w:pStyle w:val="7"/>
              <w:spacing w:before="78" w:line="239" w:lineRule="auto"/>
              <w:ind w:left="95"/>
              <w:rPr>
                <w:sz w:val="24"/>
                <w:szCs w:val="24"/>
              </w:rPr>
            </w:pPr>
            <w:r>
              <w:rPr>
                <w:spacing w:val="-2"/>
                <w:sz w:val="24"/>
                <w:szCs w:val="24"/>
              </w:rPr>
              <w:t>6.1.1</w:t>
            </w:r>
          </w:p>
        </w:tc>
        <w:tc>
          <w:tcPr>
            <w:tcW w:w="1602" w:type="dxa"/>
            <w:vAlign w:val="top"/>
          </w:tcPr>
          <w:p w14:paraId="08026653">
            <w:pPr>
              <w:spacing w:line="265" w:lineRule="auto"/>
              <w:rPr>
                <w:rFonts w:ascii="Arial"/>
                <w:sz w:val="21"/>
              </w:rPr>
            </w:pPr>
          </w:p>
          <w:p w14:paraId="16167663">
            <w:pPr>
              <w:spacing w:line="265" w:lineRule="auto"/>
              <w:rPr>
                <w:rFonts w:ascii="Arial"/>
                <w:sz w:val="21"/>
              </w:rPr>
            </w:pPr>
          </w:p>
          <w:p w14:paraId="130B7868">
            <w:pPr>
              <w:spacing w:line="266" w:lineRule="auto"/>
              <w:rPr>
                <w:rFonts w:ascii="Arial"/>
                <w:sz w:val="21"/>
              </w:rPr>
            </w:pPr>
          </w:p>
          <w:p w14:paraId="73015A29">
            <w:pPr>
              <w:pStyle w:val="7"/>
              <w:spacing w:before="78" w:line="222" w:lineRule="auto"/>
              <w:ind w:left="109" w:right="306" w:hanging="20"/>
              <w:rPr>
                <w:sz w:val="24"/>
                <w:szCs w:val="24"/>
              </w:rPr>
            </w:pPr>
            <w:r>
              <w:rPr>
                <w:spacing w:val="-2"/>
                <w:sz w:val="24"/>
                <w:szCs w:val="24"/>
              </w:rPr>
              <w:t>评标委员会</w:t>
            </w:r>
            <w:r>
              <w:rPr>
                <w:sz w:val="24"/>
                <w:szCs w:val="24"/>
              </w:rPr>
              <w:t xml:space="preserve"> </w:t>
            </w:r>
            <w:r>
              <w:rPr>
                <w:spacing w:val="-7"/>
                <w:sz w:val="24"/>
                <w:szCs w:val="24"/>
              </w:rPr>
              <w:t>的组建</w:t>
            </w:r>
          </w:p>
        </w:tc>
        <w:tc>
          <w:tcPr>
            <w:tcW w:w="5799" w:type="dxa"/>
            <w:tcBorders>
              <w:right w:val="single" w:color="8D8D8D" w:sz="4" w:space="0"/>
            </w:tcBorders>
            <w:vAlign w:val="top"/>
          </w:tcPr>
          <w:p w14:paraId="2C4E9D34">
            <w:pPr>
              <w:pStyle w:val="7"/>
              <w:spacing w:before="233" w:line="399" w:lineRule="auto"/>
              <w:ind w:left="84" w:right="83"/>
              <w:rPr>
                <w:sz w:val="24"/>
                <w:szCs w:val="24"/>
              </w:rPr>
            </w:pPr>
            <w:r>
              <w:rPr>
                <w:spacing w:val="3"/>
                <w:sz w:val="24"/>
                <w:szCs w:val="24"/>
              </w:rPr>
              <w:t>评标委员会构成：</w:t>
            </w:r>
            <w:r>
              <w:rPr>
                <w:rFonts w:hint="eastAsia"/>
                <w:spacing w:val="3"/>
                <w:sz w:val="24"/>
                <w:szCs w:val="24"/>
                <w:u w:val="single"/>
                <w:lang w:val="en-US" w:eastAsia="zh-CN"/>
              </w:rPr>
              <w:t xml:space="preserve">   </w:t>
            </w:r>
            <w:r>
              <w:rPr>
                <w:spacing w:val="3"/>
                <w:sz w:val="24"/>
                <w:szCs w:val="24"/>
              </w:rPr>
              <w:t>人， 其中招标人代表</w:t>
            </w:r>
            <w:r>
              <w:rPr>
                <w:rFonts w:hint="eastAsia"/>
                <w:spacing w:val="3"/>
                <w:sz w:val="24"/>
                <w:szCs w:val="24"/>
                <w:u w:val="single"/>
                <w:lang w:val="en-US" w:eastAsia="zh-CN"/>
              </w:rPr>
              <w:t xml:space="preserve">   </w:t>
            </w:r>
            <w:r>
              <w:rPr>
                <w:spacing w:val="3"/>
                <w:sz w:val="24"/>
                <w:szCs w:val="24"/>
              </w:rPr>
              <w:t>人，专家</w:t>
            </w:r>
            <w:r>
              <w:rPr>
                <w:spacing w:val="3"/>
                <w:sz w:val="24"/>
                <w:szCs w:val="24"/>
                <w:u w:val="single"/>
              </w:rPr>
              <w:t xml:space="preserve"> </w:t>
            </w:r>
            <w:r>
              <w:rPr>
                <w:rFonts w:hint="eastAsia"/>
                <w:spacing w:val="3"/>
                <w:sz w:val="24"/>
                <w:szCs w:val="24"/>
                <w:u w:val="single"/>
                <w:lang w:val="en-US" w:eastAsia="zh-CN"/>
              </w:rPr>
              <w:t xml:space="preserve"> </w:t>
            </w:r>
            <w:r>
              <w:rPr>
                <w:spacing w:val="3"/>
                <w:sz w:val="24"/>
                <w:szCs w:val="24"/>
              </w:rPr>
              <w:t>人；</w:t>
            </w:r>
            <w:r>
              <w:rPr>
                <w:rFonts w:hint="eastAsia"/>
                <w:spacing w:val="3"/>
                <w:sz w:val="24"/>
                <w:szCs w:val="24"/>
                <w:lang w:eastAsia="zh-CN"/>
              </w:rPr>
              <w:t>（</w:t>
            </w:r>
            <w:r>
              <w:rPr>
                <w:rFonts w:hint="eastAsia"/>
                <w:spacing w:val="3"/>
                <w:sz w:val="24"/>
                <w:szCs w:val="24"/>
                <w:lang w:val="en-US" w:eastAsia="zh-CN"/>
              </w:rPr>
              <w:t>根</w:t>
            </w:r>
            <w:r>
              <w:rPr>
                <w:rFonts w:hint="eastAsia" w:ascii="Calibri" w:eastAsia="宋体"/>
                <w:spacing w:val="-2"/>
                <w:lang w:val="en-US" w:eastAsia="zh-CN"/>
              </w:rPr>
              <w:t>据项目评标委员会人数应当可以调整</w:t>
            </w:r>
            <w:r>
              <w:rPr>
                <w:rFonts w:hint="eastAsia" w:eastAsia="宋体"/>
                <w:spacing w:val="-2"/>
                <w:lang w:eastAsia="zh-CN"/>
              </w:rPr>
              <w:t>）</w:t>
            </w:r>
          </w:p>
          <w:p w14:paraId="3CCF84E9">
            <w:pPr>
              <w:pStyle w:val="7"/>
              <w:spacing w:line="220" w:lineRule="auto"/>
              <w:ind w:left="84"/>
              <w:rPr>
                <w:sz w:val="24"/>
                <w:szCs w:val="24"/>
              </w:rPr>
            </w:pPr>
            <w:r>
              <w:rPr>
                <w:spacing w:val="-7"/>
                <w:sz w:val="24"/>
                <w:szCs w:val="24"/>
              </w:rPr>
              <w:t>评标专家确定方式：</w:t>
            </w:r>
          </w:p>
          <w:p w14:paraId="375AB57A">
            <w:pPr>
              <w:spacing w:before="234" w:line="139" w:lineRule="auto"/>
              <w:ind w:left="98"/>
              <w:rPr>
                <w:rFonts w:ascii="微软雅黑" w:hAnsi="微软雅黑" w:eastAsia="微软雅黑" w:cs="微软雅黑"/>
                <w:sz w:val="24"/>
                <w:szCs w:val="24"/>
              </w:rPr>
            </w:pPr>
            <w:r>
              <w:rPr>
                <w:rFonts w:hint="eastAsia" w:eastAsia="宋体"/>
                <w:color w:val="auto"/>
                <w:spacing w:val="-7"/>
                <w:sz w:val="24"/>
                <w:szCs w:val="24"/>
                <w:highlight w:val="none"/>
                <w:lang w:eastAsia="zh-CN"/>
              </w:rPr>
              <w:t>从评标专家库中</w:t>
            </w:r>
            <w:r>
              <w:rPr>
                <w:rFonts w:ascii="微软雅黑" w:hAnsi="微软雅黑" w:eastAsia="微软雅黑" w:cs="微软雅黑"/>
                <w:spacing w:val="-5"/>
                <w:sz w:val="24"/>
                <w:szCs w:val="24"/>
                <w:u w:val="single" w:color="auto"/>
              </w:rPr>
              <w:t>随机抽取</w:t>
            </w:r>
          </w:p>
        </w:tc>
      </w:tr>
    </w:tbl>
    <w:p w14:paraId="3E4F3F29">
      <w:pPr>
        <w:spacing w:line="74" w:lineRule="auto"/>
        <w:rPr>
          <w:rFonts w:ascii="Arial"/>
          <w:sz w:val="2"/>
        </w:rPr>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06"/>
        <w:gridCol w:w="1602"/>
        <w:gridCol w:w="5799"/>
      </w:tblGrid>
      <w:tr w14:paraId="1BE9028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7" w:hRule="atLeast"/>
        </w:trPr>
        <w:tc>
          <w:tcPr>
            <w:tcW w:w="906" w:type="dxa"/>
            <w:vAlign w:val="top"/>
          </w:tcPr>
          <w:p w14:paraId="45292022">
            <w:pPr>
              <w:spacing w:line="283" w:lineRule="auto"/>
              <w:rPr>
                <w:rFonts w:ascii="Arial"/>
                <w:sz w:val="21"/>
              </w:rPr>
            </w:pPr>
          </w:p>
          <w:p w14:paraId="071837C5">
            <w:pPr>
              <w:pStyle w:val="7"/>
              <w:spacing w:before="78" w:line="239" w:lineRule="auto"/>
              <w:ind w:left="95"/>
              <w:rPr>
                <w:sz w:val="24"/>
                <w:szCs w:val="24"/>
              </w:rPr>
            </w:pPr>
            <w:r>
              <w:rPr>
                <w:spacing w:val="-2"/>
                <w:sz w:val="24"/>
                <w:szCs w:val="24"/>
              </w:rPr>
              <w:t>6.3.2</w:t>
            </w:r>
          </w:p>
          <w:p w14:paraId="6B56A988">
            <w:pPr>
              <w:pStyle w:val="7"/>
              <w:spacing w:before="34" w:line="214" w:lineRule="auto"/>
              <w:ind w:right="6"/>
              <w:jc w:val="right"/>
              <w:rPr>
                <w:sz w:val="24"/>
                <w:szCs w:val="24"/>
              </w:rPr>
            </w:pPr>
            <w:r>
              <w:rPr>
                <w:color w:val="FFFFFF"/>
                <w:spacing w:val="-3"/>
                <w:sz w:val="24"/>
                <w:szCs w:val="24"/>
                <w14:textFill>
                  <w14:solidFill>
                    <w14:srgbClr w14:val="FFFFFF">
                      <w14:alpha w14:val="89803"/>
                    </w14:srgbClr>
                  </w14:solidFill>
                </w14:textFill>
              </w:rPr>
              <w:t>6184</w:t>
            </w:r>
          </w:p>
        </w:tc>
        <w:tc>
          <w:tcPr>
            <w:tcW w:w="1602" w:type="dxa"/>
            <w:vAlign w:val="top"/>
          </w:tcPr>
          <w:p w14:paraId="511D2DE1">
            <w:pPr>
              <w:pStyle w:val="7"/>
              <w:spacing w:line="239" w:lineRule="auto"/>
              <w:jc w:val="center"/>
              <w:rPr>
                <w:rFonts w:hint="eastAsia"/>
                <w:spacing w:val="-2"/>
                <w:sz w:val="24"/>
                <w:szCs w:val="24"/>
              </w:rPr>
            </w:pPr>
            <w:r>
              <w:rPr>
                <w:rFonts w:hint="eastAsia"/>
                <w:spacing w:val="-2"/>
                <w:sz w:val="24"/>
                <w:szCs w:val="24"/>
              </w:rPr>
              <w:t>评标委员会</w:t>
            </w:r>
          </w:p>
          <w:p w14:paraId="5AD9F973">
            <w:pPr>
              <w:pStyle w:val="7"/>
              <w:spacing w:line="239" w:lineRule="auto"/>
              <w:jc w:val="center"/>
              <w:rPr>
                <w:rFonts w:hint="eastAsia"/>
                <w:spacing w:val="-2"/>
                <w:sz w:val="24"/>
                <w:szCs w:val="24"/>
              </w:rPr>
            </w:pPr>
            <w:r>
              <w:rPr>
                <w:rFonts w:hint="eastAsia"/>
                <w:spacing w:val="-2"/>
                <w:sz w:val="24"/>
                <w:szCs w:val="24"/>
              </w:rPr>
              <w:t>推荐中标候</w:t>
            </w:r>
          </w:p>
          <w:p w14:paraId="3977A3C2">
            <w:pPr>
              <w:pStyle w:val="7"/>
              <w:spacing w:line="239" w:lineRule="auto"/>
              <w:jc w:val="center"/>
              <w:rPr>
                <w:sz w:val="24"/>
                <w:szCs w:val="24"/>
              </w:rPr>
            </w:pPr>
            <w:r>
              <w:rPr>
                <w:rFonts w:hint="eastAsia"/>
                <w:spacing w:val="-2"/>
                <w:sz w:val="24"/>
                <w:szCs w:val="24"/>
              </w:rPr>
              <w:t>选人的人数</w:t>
            </w:r>
          </w:p>
        </w:tc>
        <w:tc>
          <w:tcPr>
            <w:tcW w:w="5799" w:type="dxa"/>
            <w:tcBorders>
              <w:right w:val="single" w:color="8D8D8D" w:sz="4" w:space="0"/>
            </w:tcBorders>
            <w:vAlign w:val="top"/>
          </w:tcPr>
          <w:p w14:paraId="55AD393B">
            <w:pPr>
              <w:spacing w:line="340" w:lineRule="auto"/>
              <w:rPr>
                <w:rFonts w:ascii="Arial"/>
                <w:sz w:val="21"/>
              </w:rPr>
            </w:pPr>
          </w:p>
          <w:p w14:paraId="0CA8BCFA">
            <w:pPr>
              <w:spacing w:before="51" w:line="202" w:lineRule="auto"/>
              <w:rPr>
                <w:rFonts w:hint="eastAsia" w:ascii="Arial" w:hAnsi="Arial" w:eastAsia="宋体" w:cs="Arial"/>
                <w:sz w:val="18"/>
                <w:szCs w:val="18"/>
                <w:lang w:eastAsia="zh-CN"/>
              </w:rPr>
            </w:pPr>
          </w:p>
        </w:tc>
      </w:tr>
      <w:tr w14:paraId="318754A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15" w:hRule="atLeast"/>
        </w:trPr>
        <w:tc>
          <w:tcPr>
            <w:tcW w:w="906" w:type="dxa"/>
            <w:vAlign w:val="top"/>
          </w:tcPr>
          <w:p w14:paraId="35939C3E">
            <w:pPr>
              <w:spacing w:line="396" w:lineRule="auto"/>
              <w:rPr>
                <w:rFonts w:ascii="Arial"/>
                <w:sz w:val="21"/>
              </w:rPr>
            </w:pPr>
          </w:p>
          <w:p w14:paraId="730D0F5B">
            <w:pPr>
              <w:pStyle w:val="7"/>
              <w:spacing w:before="78" w:line="239" w:lineRule="auto"/>
              <w:ind w:left="99"/>
              <w:rPr>
                <w:sz w:val="24"/>
                <w:szCs w:val="24"/>
              </w:rPr>
            </w:pPr>
            <w:r>
              <w:rPr>
                <w:spacing w:val="-4"/>
                <w:sz w:val="24"/>
                <w:szCs w:val="24"/>
              </w:rPr>
              <w:t>7.1</w:t>
            </w:r>
          </w:p>
        </w:tc>
        <w:tc>
          <w:tcPr>
            <w:tcW w:w="1602" w:type="dxa"/>
            <w:vAlign w:val="top"/>
          </w:tcPr>
          <w:p w14:paraId="4F010475">
            <w:pPr>
              <w:pStyle w:val="7"/>
              <w:spacing w:before="206" w:line="208" w:lineRule="auto"/>
              <w:ind w:left="112"/>
              <w:rPr>
                <w:sz w:val="24"/>
                <w:szCs w:val="24"/>
              </w:rPr>
            </w:pPr>
            <w:r>
              <w:rPr>
                <w:spacing w:val="-6"/>
                <w:sz w:val="24"/>
                <w:szCs w:val="24"/>
              </w:rPr>
              <w:t>中标候选人</w:t>
            </w:r>
          </w:p>
          <w:p w14:paraId="3DA5FE81">
            <w:pPr>
              <w:pStyle w:val="7"/>
              <w:spacing w:before="1" w:line="221" w:lineRule="auto"/>
              <w:ind w:left="92" w:right="306" w:firstLine="4"/>
              <w:rPr>
                <w:sz w:val="24"/>
                <w:szCs w:val="24"/>
              </w:rPr>
            </w:pPr>
            <w:r>
              <w:rPr>
                <w:spacing w:val="-4"/>
                <w:sz w:val="24"/>
                <w:szCs w:val="24"/>
              </w:rPr>
              <w:t>公示媒介及</w:t>
            </w:r>
            <w:r>
              <w:rPr>
                <w:spacing w:val="2"/>
                <w:sz w:val="24"/>
                <w:szCs w:val="24"/>
              </w:rPr>
              <w:t xml:space="preserve"> </w:t>
            </w:r>
            <w:r>
              <w:rPr>
                <w:spacing w:val="-4"/>
                <w:sz w:val="24"/>
                <w:szCs w:val="24"/>
              </w:rPr>
              <w:t>期限</w:t>
            </w:r>
          </w:p>
        </w:tc>
        <w:tc>
          <w:tcPr>
            <w:tcW w:w="5799" w:type="dxa"/>
            <w:tcBorders>
              <w:right w:val="single" w:color="8D8D8D" w:sz="4" w:space="0"/>
            </w:tcBorders>
            <w:vAlign w:val="top"/>
          </w:tcPr>
          <w:p w14:paraId="5F189941">
            <w:pPr>
              <w:pStyle w:val="7"/>
              <w:spacing w:before="204" w:line="185" w:lineRule="auto"/>
              <w:ind w:left="93"/>
              <w:rPr>
                <w:rFonts w:hint="default" w:ascii="微软雅黑" w:hAnsi="微软雅黑" w:eastAsia="宋体" w:cs="微软雅黑"/>
                <w:sz w:val="24"/>
                <w:szCs w:val="24"/>
                <w:lang w:val="en-US" w:eastAsia="zh-CN"/>
              </w:rPr>
            </w:pPr>
            <w:r>
              <w:rPr>
                <w:spacing w:val="-1"/>
                <w:sz w:val="24"/>
                <w:szCs w:val="24"/>
              </w:rPr>
              <w:t>公示媒介：</w:t>
            </w:r>
            <w:r>
              <w:rPr>
                <w:rFonts w:hint="eastAsia"/>
                <w:spacing w:val="-1"/>
                <w:sz w:val="24"/>
                <w:szCs w:val="24"/>
                <w:u w:val="single"/>
                <w:lang w:val="en-US" w:eastAsia="zh-CN"/>
              </w:rPr>
              <w:t xml:space="preserve">                         </w:t>
            </w:r>
          </w:p>
          <w:p w14:paraId="0EF7C701">
            <w:pPr>
              <w:pStyle w:val="7"/>
              <w:spacing w:before="210" w:line="220" w:lineRule="auto"/>
              <w:ind w:left="93"/>
              <w:rPr>
                <w:sz w:val="24"/>
                <w:szCs w:val="24"/>
              </w:rPr>
            </w:pPr>
            <w:r>
              <w:rPr>
                <w:spacing w:val="2"/>
                <w:sz w:val="24"/>
                <w:szCs w:val="24"/>
              </w:rPr>
              <w:t>公示期限：</w:t>
            </w:r>
            <w:r>
              <w:rPr>
                <w:rFonts w:hint="eastAsia"/>
                <w:spacing w:val="2"/>
                <w:sz w:val="24"/>
                <w:szCs w:val="24"/>
                <w:u w:val="single"/>
                <w:lang w:val="en-US" w:eastAsia="zh-CN"/>
              </w:rPr>
              <w:t>3</w:t>
            </w:r>
            <w:r>
              <w:rPr>
                <w:spacing w:val="2"/>
                <w:sz w:val="24"/>
                <w:szCs w:val="24"/>
              </w:rPr>
              <w:t>日</w:t>
            </w:r>
          </w:p>
        </w:tc>
      </w:tr>
      <w:tr w14:paraId="0095943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906" w:type="dxa"/>
            <w:vAlign w:val="top"/>
          </w:tcPr>
          <w:p w14:paraId="530F9319">
            <w:pPr>
              <w:spacing w:line="291" w:lineRule="auto"/>
              <w:rPr>
                <w:rFonts w:ascii="Arial"/>
                <w:sz w:val="21"/>
              </w:rPr>
            </w:pPr>
          </w:p>
          <w:p w14:paraId="52D5EF2C">
            <w:pPr>
              <w:pStyle w:val="7"/>
              <w:spacing w:before="78" w:line="239" w:lineRule="auto"/>
              <w:ind w:left="99"/>
              <w:rPr>
                <w:sz w:val="24"/>
                <w:szCs w:val="24"/>
              </w:rPr>
            </w:pPr>
            <w:r>
              <w:rPr>
                <w:spacing w:val="-4"/>
                <w:sz w:val="24"/>
                <w:szCs w:val="24"/>
              </w:rPr>
              <w:t>7.4</w:t>
            </w:r>
          </w:p>
        </w:tc>
        <w:tc>
          <w:tcPr>
            <w:tcW w:w="1602" w:type="dxa"/>
            <w:vAlign w:val="top"/>
          </w:tcPr>
          <w:p w14:paraId="7D0EC9CF">
            <w:pPr>
              <w:pStyle w:val="7"/>
              <w:spacing w:before="101" w:line="208" w:lineRule="auto"/>
              <w:ind w:left="93"/>
              <w:rPr>
                <w:sz w:val="24"/>
                <w:szCs w:val="24"/>
              </w:rPr>
            </w:pPr>
            <w:r>
              <w:rPr>
                <w:spacing w:val="-3"/>
                <w:sz w:val="24"/>
                <w:szCs w:val="24"/>
              </w:rPr>
              <w:t>是否授权评</w:t>
            </w:r>
          </w:p>
          <w:p w14:paraId="35F5BAE3">
            <w:pPr>
              <w:pStyle w:val="7"/>
              <w:spacing w:before="2" w:line="213" w:lineRule="auto"/>
              <w:ind w:left="95" w:right="306" w:hanging="4"/>
              <w:rPr>
                <w:sz w:val="24"/>
                <w:szCs w:val="24"/>
              </w:rPr>
            </w:pPr>
            <w:r>
              <w:rPr>
                <w:spacing w:val="-3"/>
                <w:sz w:val="24"/>
                <w:szCs w:val="24"/>
              </w:rPr>
              <w:t>标委员会确</w:t>
            </w:r>
            <w:r>
              <w:rPr>
                <w:spacing w:val="3"/>
                <w:sz w:val="24"/>
                <w:szCs w:val="24"/>
              </w:rPr>
              <w:t xml:space="preserve"> </w:t>
            </w:r>
            <w:r>
              <w:rPr>
                <w:spacing w:val="-3"/>
                <w:sz w:val="24"/>
                <w:szCs w:val="24"/>
              </w:rPr>
              <w:t>定中标人</w:t>
            </w:r>
          </w:p>
        </w:tc>
        <w:tc>
          <w:tcPr>
            <w:tcW w:w="5799" w:type="dxa"/>
            <w:tcBorders>
              <w:right w:val="single" w:color="8D8D8D" w:sz="4" w:space="0"/>
            </w:tcBorders>
            <w:vAlign w:val="top"/>
          </w:tcPr>
          <w:p w14:paraId="6ED0CC7F">
            <w:pPr>
              <w:spacing w:line="271" w:lineRule="auto"/>
              <w:rPr>
                <w:rFonts w:ascii="Arial"/>
                <w:sz w:val="21"/>
              </w:rPr>
            </w:pPr>
          </w:p>
          <w:p w14:paraId="395D5F1E">
            <w:pPr>
              <w:spacing w:before="99" w:line="138" w:lineRule="auto"/>
              <w:ind w:left="85"/>
              <w:rPr>
                <w:rFonts w:hint="default" w:ascii="微软雅黑" w:hAnsi="微软雅黑" w:eastAsia="微软雅黑" w:cs="微软雅黑"/>
                <w:sz w:val="23"/>
                <w:szCs w:val="23"/>
                <w:lang w:val="en-US" w:eastAsia="zh-CN"/>
              </w:rPr>
            </w:pPr>
            <w:r>
              <w:rPr>
                <w:rFonts w:hint="eastAsia" w:ascii="宋体" w:hAnsi="宋体" w:eastAsia="宋体" w:cs="宋体"/>
                <w:snapToGrid w:val="0"/>
                <w:color w:val="000000"/>
                <w:spacing w:val="-3"/>
                <w:kern w:val="0"/>
                <w:sz w:val="24"/>
                <w:szCs w:val="24"/>
                <w:u w:val="single"/>
                <w:lang w:val="en-US" w:eastAsia="zh-CN" w:bidi="ar-SA"/>
              </w:rPr>
              <w:t xml:space="preserve">     </w:t>
            </w:r>
            <w:r>
              <w:rPr>
                <w:rFonts w:hint="eastAsia" w:ascii="宋体" w:hAnsi="宋体" w:eastAsia="宋体" w:cs="宋体"/>
                <w:snapToGrid w:val="0"/>
                <w:color w:val="000000"/>
                <w:spacing w:val="-3"/>
                <w:kern w:val="0"/>
                <w:sz w:val="24"/>
                <w:szCs w:val="24"/>
                <w:lang w:val="en-US" w:eastAsia="zh-CN" w:bidi="ar-SA"/>
              </w:rPr>
              <w:t>（是/否）</w:t>
            </w:r>
          </w:p>
        </w:tc>
      </w:tr>
      <w:tr w14:paraId="06188F0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30" w:hRule="atLeast"/>
        </w:trPr>
        <w:tc>
          <w:tcPr>
            <w:tcW w:w="906" w:type="dxa"/>
            <w:vAlign w:val="top"/>
          </w:tcPr>
          <w:p w14:paraId="5807CB72">
            <w:pPr>
              <w:spacing w:line="411" w:lineRule="auto"/>
              <w:rPr>
                <w:rFonts w:ascii="Arial"/>
                <w:sz w:val="21"/>
              </w:rPr>
            </w:pPr>
          </w:p>
          <w:p w14:paraId="7256F02D">
            <w:pPr>
              <w:pStyle w:val="7"/>
              <w:spacing w:before="78" w:line="239" w:lineRule="auto"/>
              <w:ind w:left="99"/>
              <w:rPr>
                <w:sz w:val="24"/>
                <w:szCs w:val="24"/>
              </w:rPr>
            </w:pPr>
            <w:r>
              <w:rPr>
                <w:spacing w:val="-3"/>
                <w:sz w:val="24"/>
                <w:szCs w:val="24"/>
              </w:rPr>
              <w:t>7.6.1</w:t>
            </w:r>
          </w:p>
        </w:tc>
        <w:tc>
          <w:tcPr>
            <w:tcW w:w="1602" w:type="dxa"/>
            <w:vAlign w:val="top"/>
          </w:tcPr>
          <w:p w14:paraId="30605E47">
            <w:pPr>
              <w:spacing w:line="411" w:lineRule="auto"/>
              <w:rPr>
                <w:rFonts w:ascii="Arial"/>
                <w:sz w:val="21"/>
              </w:rPr>
            </w:pPr>
          </w:p>
          <w:p w14:paraId="69097B71">
            <w:pPr>
              <w:pStyle w:val="7"/>
              <w:spacing w:before="78" w:line="220" w:lineRule="auto"/>
              <w:ind w:left="93"/>
              <w:rPr>
                <w:sz w:val="24"/>
                <w:szCs w:val="24"/>
              </w:rPr>
            </w:pPr>
            <w:r>
              <w:rPr>
                <w:spacing w:val="-3"/>
                <w:sz w:val="24"/>
                <w:szCs w:val="24"/>
              </w:rPr>
              <w:t>履约保证金</w:t>
            </w:r>
          </w:p>
        </w:tc>
        <w:tc>
          <w:tcPr>
            <w:tcW w:w="5799" w:type="dxa"/>
            <w:tcBorders>
              <w:right w:val="single" w:color="8D8D8D" w:sz="4" w:space="0"/>
            </w:tcBorders>
            <w:vAlign w:val="top"/>
          </w:tcPr>
          <w:p w14:paraId="412763D2">
            <w:pPr>
              <w:pStyle w:val="7"/>
              <w:spacing w:before="221" w:line="384" w:lineRule="auto"/>
              <w:ind w:left="89" w:right="2165"/>
              <w:rPr>
                <w:spacing w:val="-5"/>
                <w:sz w:val="24"/>
                <w:szCs w:val="24"/>
              </w:rPr>
            </w:pPr>
            <w:r>
              <w:rPr>
                <w:spacing w:val="-5"/>
                <w:sz w:val="24"/>
                <w:szCs w:val="24"/>
              </w:rPr>
              <w:t>是否要求中标人提交履约保证金：</w:t>
            </w:r>
          </w:p>
          <w:p w14:paraId="5E8CC86B">
            <w:pPr>
              <w:pStyle w:val="7"/>
              <w:spacing w:before="221" w:line="384" w:lineRule="auto"/>
              <w:ind w:left="89" w:right="2165"/>
              <w:rPr>
                <w:rFonts w:hint="default" w:eastAsia="宋体"/>
                <w:spacing w:val="-5"/>
                <w:sz w:val="24"/>
                <w:szCs w:val="24"/>
                <w:lang w:val="en-US" w:eastAsia="zh-CN"/>
              </w:rPr>
            </w:pPr>
            <w:r>
              <w:rPr>
                <w:rFonts w:hint="eastAsia"/>
                <w:spacing w:val="-5"/>
                <w:sz w:val="24"/>
                <w:szCs w:val="24"/>
                <w:u w:val="single"/>
                <w:lang w:val="en-US" w:eastAsia="zh-CN"/>
              </w:rPr>
              <w:t xml:space="preserve">      </w:t>
            </w:r>
          </w:p>
        </w:tc>
      </w:tr>
      <w:tr w14:paraId="511F642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0A4F434C">
            <w:pPr>
              <w:pStyle w:val="7"/>
              <w:spacing w:before="221"/>
              <w:ind w:left="94"/>
              <w:rPr>
                <w:sz w:val="24"/>
                <w:szCs w:val="24"/>
              </w:rPr>
            </w:pPr>
            <w:r>
              <w:rPr>
                <w:sz w:val="24"/>
                <w:szCs w:val="24"/>
              </w:rPr>
              <w:t>9</w:t>
            </w:r>
          </w:p>
        </w:tc>
        <w:tc>
          <w:tcPr>
            <w:tcW w:w="1602" w:type="dxa"/>
            <w:vAlign w:val="top"/>
          </w:tcPr>
          <w:p w14:paraId="615B03C8">
            <w:pPr>
              <w:pStyle w:val="7"/>
              <w:spacing w:before="86" w:line="219" w:lineRule="auto"/>
              <w:ind w:left="93"/>
              <w:rPr>
                <w:sz w:val="24"/>
                <w:szCs w:val="24"/>
              </w:rPr>
            </w:pPr>
            <w:r>
              <w:rPr>
                <w:spacing w:val="-3"/>
                <w:sz w:val="24"/>
                <w:szCs w:val="24"/>
              </w:rPr>
              <w:t>是否采用电</w:t>
            </w:r>
          </w:p>
          <w:p w14:paraId="40170FDE">
            <w:pPr>
              <w:pStyle w:val="7"/>
              <w:spacing w:line="220" w:lineRule="auto"/>
              <w:ind w:left="91"/>
              <w:rPr>
                <w:sz w:val="24"/>
                <w:szCs w:val="24"/>
              </w:rPr>
            </w:pPr>
            <w:r>
              <w:rPr>
                <w:spacing w:val="-2"/>
                <w:sz w:val="24"/>
                <w:szCs w:val="24"/>
              </w:rPr>
              <w:t>子招标投标</w:t>
            </w:r>
          </w:p>
        </w:tc>
        <w:tc>
          <w:tcPr>
            <w:tcW w:w="5799" w:type="dxa"/>
            <w:tcBorders>
              <w:right w:val="single" w:color="8D8D8D" w:sz="4" w:space="0"/>
            </w:tcBorders>
            <w:vAlign w:val="top"/>
          </w:tcPr>
          <w:p w14:paraId="5CB3E941">
            <w:pPr>
              <w:pStyle w:val="7"/>
              <w:spacing w:before="221" w:line="223" w:lineRule="auto"/>
              <w:ind w:left="89"/>
              <w:rPr>
                <w:sz w:val="24"/>
                <w:szCs w:val="24"/>
              </w:rPr>
            </w:pPr>
            <w:r>
              <w:rPr>
                <w:sz w:val="24"/>
                <w:szCs w:val="24"/>
              </w:rPr>
              <w:t>是</w:t>
            </w:r>
          </w:p>
        </w:tc>
      </w:tr>
      <w:tr w14:paraId="4B41736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0" w:hRule="atLeast"/>
        </w:trPr>
        <w:tc>
          <w:tcPr>
            <w:tcW w:w="906" w:type="dxa"/>
            <w:vAlign w:val="top"/>
          </w:tcPr>
          <w:p w14:paraId="3D68C4BD">
            <w:pPr>
              <w:pStyle w:val="7"/>
              <w:spacing w:before="221"/>
              <w:ind w:left="111"/>
              <w:rPr>
                <w:sz w:val="24"/>
                <w:szCs w:val="24"/>
              </w:rPr>
            </w:pPr>
            <w:r>
              <w:rPr>
                <w:spacing w:val="-7"/>
                <w:sz w:val="24"/>
                <w:szCs w:val="24"/>
              </w:rPr>
              <w:t>10</w:t>
            </w:r>
          </w:p>
        </w:tc>
        <w:tc>
          <w:tcPr>
            <w:tcW w:w="1602" w:type="dxa"/>
            <w:vAlign w:val="top"/>
          </w:tcPr>
          <w:p w14:paraId="35B67481">
            <w:pPr>
              <w:pStyle w:val="7"/>
              <w:spacing w:before="87" w:line="221" w:lineRule="auto"/>
              <w:ind w:left="91" w:right="306" w:firstLine="12"/>
              <w:rPr>
                <w:sz w:val="24"/>
                <w:szCs w:val="24"/>
              </w:rPr>
            </w:pPr>
            <w:r>
              <w:rPr>
                <w:spacing w:val="-5"/>
                <w:sz w:val="24"/>
                <w:szCs w:val="24"/>
              </w:rPr>
              <w:t>需要补充的</w:t>
            </w:r>
            <w:r>
              <w:rPr>
                <w:spacing w:val="1"/>
                <w:sz w:val="24"/>
                <w:szCs w:val="24"/>
              </w:rPr>
              <w:t xml:space="preserve"> </w:t>
            </w:r>
            <w:r>
              <w:rPr>
                <w:spacing w:val="-2"/>
                <w:sz w:val="24"/>
                <w:szCs w:val="24"/>
              </w:rPr>
              <w:t>其他内容</w:t>
            </w:r>
          </w:p>
        </w:tc>
        <w:tc>
          <w:tcPr>
            <w:tcW w:w="5799" w:type="dxa"/>
            <w:tcBorders>
              <w:right w:val="single" w:color="8D8D8D" w:sz="4" w:space="0"/>
            </w:tcBorders>
            <w:vAlign w:val="top"/>
          </w:tcPr>
          <w:p w14:paraId="46C7C992">
            <w:pPr>
              <w:rPr>
                <w:rFonts w:hint="default" w:ascii="Arial" w:eastAsia="宋体"/>
                <w:sz w:val="21"/>
                <w:lang w:val="en-US" w:eastAsia="zh-CN"/>
              </w:rPr>
            </w:pPr>
          </w:p>
        </w:tc>
      </w:tr>
      <w:tr w14:paraId="55DC73E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90" w:hRule="atLeast"/>
        </w:trPr>
        <w:tc>
          <w:tcPr>
            <w:tcW w:w="8307" w:type="dxa"/>
            <w:gridSpan w:val="3"/>
            <w:tcBorders>
              <w:right w:val="single" w:color="8D8D8D" w:sz="4" w:space="0"/>
            </w:tcBorders>
            <w:vAlign w:val="top"/>
          </w:tcPr>
          <w:p w14:paraId="4F6712AA">
            <w:pPr>
              <w:pStyle w:val="7"/>
              <w:spacing w:before="88" w:line="213" w:lineRule="auto"/>
              <w:ind w:left="95" w:right="170"/>
              <w:rPr>
                <w:sz w:val="24"/>
                <w:szCs w:val="24"/>
              </w:rPr>
            </w:pPr>
            <w:r>
              <w:rPr>
                <w:sz w:val="24"/>
                <w:szCs w:val="24"/>
              </w:rPr>
              <w:t>依据《甘肃省发展和改革委员会 甘肃省财政厅</w:t>
            </w:r>
            <w:r>
              <w:rPr>
                <w:spacing w:val="-1"/>
                <w:sz w:val="24"/>
                <w:szCs w:val="24"/>
              </w:rPr>
              <w:t>关于省级公共资源交易平台服</w:t>
            </w:r>
            <w:r>
              <w:rPr>
                <w:sz w:val="24"/>
                <w:szCs w:val="24"/>
              </w:rPr>
              <w:t xml:space="preserve"> 务费收费标准的批复》（甘发改收费〔2019〕42</w:t>
            </w:r>
            <w:r>
              <w:rPr>
                <w:spacing w:val="-1"/>
                <w:sz w:val="24"/>
                <w:szCs w:val="24"/>
              </w:rPr>
              <w:t>1号）制定的标准收取服务</w:t>
            </w:r>
          </w:p>
          <w:p w14:paraId="4B0F073A">
            <w:pPr>
              <w:pStyle w:val="7"/>
              <w:spacing w:line="220" w:lineRule="auto"/>
              <w:ind w:left="106"/>
              <w:rPr>
                <w:sz w:val="24"/>
                <w:szCs w:val="24"/>
              </w:rPr>
            </w:pPr>
            <w:r>
              <w:rPr>
                <w:spacing w:val="-15"/>
                <w:sz w:val="24"/>
                <w:szCs w:val="24"/>
              </w:rPr>
              <w:t>费。</w:t>
            </w:r>
          </w:p>
        </w:tc>
      </w:tr>
      <w:tr w14:paraId="44B5B8C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129" w:hRule="atLeast"/>
        </w:trPr>
        <w:tc>
          <w:tcPr>
            <w:tcW w:w="8307" w:type="dxa"/>
            <w:gridSpan w:val="3"/>
            <w:tcBorders>
              <w:right w:val="single" w:color="8D8D8D" w:sz="4" w:space="0"/>
            </w:tcBorders>
            <w:vAlign w:val="top"/>
          </w:tcPr>
          <w:p w14:paraId="3939A8CB">
            <w:pPr>
              <w:keepNext w:val="0"/>
              <w:keepLines w:val="0"/>
              <w:pageBreakBefore w:val="0"/>
              <w:widowControl/>
              <w:kinsoku/>
              <w:wordWrap w:val="0"/>
              <w:overflowPunct/>
              <w:topLinePunct w:val="0"/>
              <w:autoSpaceDE w:val="0"/>
              <w:autoSpaceDN w:val="0"/>
              <w:bidi w:val="0"/>
              <w:adjustRightInd w:val="0"/>
              <w:snapToGrid w:val="0"/>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社会公众可通过陇南市公共资源交易网免费下载或查阅招标文件，拟参与本项目的潜在投标人在获取期限内，凭CA数字证书或通过“用户名+密码”方式登录陇南市公共资源交易网（登录网址http://60.164.200.102/TPBidder/memberLogin）在线免费下载获取招标文件</w:t>
            </w:r>
            <w:r>
              <w:rPr>
                <w:rFonts w:ascii="宋体" w:hAnsi="宋体" w:eastAsia="宋体" w:cs="宋体"/>
                <w:snapToGrid w:val="0"/>
                <w:color w:val="000000"/>
                <w:kern w:val="0"/>
                <w:sz w:val="24"/>
                <w:szCs w:val="24"/>
                <w:lang w:val="en-US" w:eastAsia="en-US" w:bidi="ar-SA"/>
              </w:rPr>
              <w:t>，根据系统提示，保存电子标书文件至本地电脑；投标人浏览电子标书后，确定投标</w:t>
            </w:r>
            <w:r>
              <w:rPr>
                <w:rFonts w:hint="eastAsia" w:ascii="宋体" w:hAnsi="宋体" w:eastAsia="宋体" w:cs="宋体"/>
                <w:snapToGrid w:val="0"/>
                <w:color w:val="000000"/>
                <w:kern w:val="0"/>
                <w:sz w:val="24"/>
                <w:szCs w:val="24"/>
                <w:lang w:val="en-US" w:eastAsia="zh-CN" w:bidi="ar-SA"/>
              </w:rPr>
              <w:t>的，在获取期限内</w:t>
            </w:r>
            <w:r>
              <w:rPr>
                <w:rFonts w:ascii="宋体" w:hAnsi="宋体" w:eastAsia="宋体" w:cs="宋体"/>
                <w:snapToGrid w:val="0"/>
                <w:color w:val="000000"/>
                <w:kern w:val="0"/>
                <w:sz w:val="24"/>
                <w:szCs w:val="24"/>
                <w:lang w:val="en-US" w:eastAsia="en-US" w:bidi="ar-SA"/>
              </w:rPr>
              <w:t>点击“我要投标”，</w:t>
            </w:r>
            <w:r>
              <w:rPr>
                <w:rFonts w:hint="eastAsia" w:ascii="宋体" w:hAnsi="宋体" w:eastAsia="宋体" w:cs="宋体"/>
                <w:snapToGrid w:val="0"/>
                <w:color w:val="000000"/>
                <w:kern w:val="0"/>
                <w:sz w:val="24"/>
                <w:szCs w:val="24"/>
                <w:lang w:val="en-US" w:eastAsia="zh-CN" w:bidi="ar-SA"/>
              </w:rPr>
              <w:t>在“我要投标”栏目选择对应的项目标包，并</w:t>
            </w:r>
            <w:r>
              <w:rPr>
                <w:rFonts w:ascii="宋体" w:hAnsi="宋体" w:eastAsia="宋体" w:cs="宋体"/>
                <w:snapToGrid w:val="0"/>
                <w:color w:val="000000"/>
                <w:kern w:val="0"/>
                <w:sz w:val="24"/>
                <w:szCs w:val="24"/>
                <w:lang w:val="en-US" w:eastAsia="en-US" w:bidi="ar-SA"/>
              </w:rPr>
              <w:t>根据要求填写信息</w:t>
            </w:r>
            <w:r>
              <w:rPr>
                <w:rFonts w:hint="eastAsia" w:ascii="宋体" w:hAnsi="宋体" w:eastAsia="宋体" w:cs="宋体"/>
                <w:snapToGrid w:val="0"/>
                <w:color w:val="000000"/>
                <w:kern w:val="0"/>
                <w:sz w:val="24"/>
                <w:szCs w:val="24"/>
                <w:lang w:val="en-US" w:eastAsia="zh-CN" w:bidi="ar-SA"/>
              </w:rPr>
              <w:t>。</w:t>
            </w:r>
          </w:p>
          <w:p w14:paraId="755124F3">
            <w:pPr>
              <w:keepNext w:val="0"/>
              <w:keepLines w:val="0"/>
              <w:pageBreakBefore w:val="0"/>
              <w:widowControl/>
              <w:kinsoku w:val="0"/>
              <w:wordWrap w:val="0"/>
              <w:overflowPunct/>
              <w:topLinePunct w:val="0"/>
              <w:autoSpaceDE w:val="0"/>
              <w:autoSpaceDN w:val="0"/>
              <w:bidi w:val="0"/>
              <w:adjustRightInd w:val="0"/>
              <w:snapToGrid w:val="0"/>
              <w:spacing w:before="138" w:line="224" w:lineRule="auto"/>
              <w:ind w:right="6"/>
              <w:jc w:val="left"/>
              <w:textAlignment w:val="baseline"/>
              <w:rPr>
                <w:rFonts w:hint="eastAsia" w:ascii="宋体" w:hAnsi="宋体" w:eastAsia="宋体" w:cs="宋体"/>
                <w:spacing w:val="6"/>
                <w:sz w:val="23"/>
                <w:szCs w:val="23"/>
                <w:lang w:eastAsia="zh-CN"/>
              </w:rPr>
            </w:pPr>
          </w:p>
        </w:tc>
      </w:tr>
      <w:tr w14:paraId="342733A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121" w:hRule="atLeast"/>
        </w:trPr>
        <w:tc>
          <w:tcPr>
            <w:tcW w:w="906" w:type="dxa"/>
            <w:tcBorders>
              <w:top w:val="single" w:color="auto" w:sz="4" w:space="0"/>
              <w:left w:val="single" w:color="auto" w:sz="4" w:space="0"/>
              <w:bottom w:val="single" w:color="auto" w:sz="4" w:space="0"/>
              <w:right w:val="single" w:color="auto" w:sz="4" w:space="0"/>
            </w:tcBorders>
            <w:vAlign w:val="center"/>
          </w:tcPr>
          <w:p w14:paraId="240F5084">
            <w:pPr>
              <w:pStyle w:val="7"/>
              <w:spacing w:before="78" w:line="213" w:lineRule="auto"/>
              <w:ind w:left="92" w:right="87"/>
            </w:pPr>
            <w:r>
              <w:rPr>
                <w:spacing w:val="-3"/>
              </w:rPr>
              <w:t>评审过</w:t>
            </w:r>
            <w:r>
              <w:t xml:space="preserve"> </w:t>
            </w:r>
            <w:r>
              <w:rPr>
                <w:spacing w:val="-3"/>
              </w:rPr>
              <w:t>程澄</w:t>
            </w:r>
          </w:p>
          <w:p w14:paraId="24E71C88">
            <w:pPr>
              <w:pStyle w:val="7"/>
              <w:spacing w:line="207" w:lineRule="auto"/>
              <w:ind w:left="93"/>
            </w:pPr>
            <w:r>
              <w:rPr>
                <w:spacing w:val="-3"/>
              </w:rPr>
              <w:t>清、谈</w:t>
            </w:r>
          </w:p>
          <w:p w14:paraId="112BC658">
            <w:pPr>
              <w:pStyle w:val="7"/>
              <w:spacing w:line="219" w:lineRule="auto"/>
              <w:ind w:left="93"/>
            </w:pPr>
            <w:r>
              <w:rPr>
                <w:spacing w:val="-3"/>
              </w:rPr>
              <w:t>判、述</w:t>
            </w:r>
          </w:p>
          <w:p w14:paraId="27A39AB5">
            <w:pPr>
              <w:pStyle w:val="7"/>
              <w:spacing w:line="221" w:lineRule="auto"/>
              <w:ind w:left="212" w:right="87" w:hanging="118"/>
              <w:jc w:val="center"/>
              <w:rPr>
                <w:spacing w:val="-3"/>
                <w:sz w:val="24"/>
                <w:szCs w:val="24"/>
              </w:rPr>
            </w:pPr>
            <w:r>
              <w:rPr>
                <w:spacing w:val="-3"/>
              </w:rPr>
              <w:t>标等操作</w:t>
            </w:r>
          </w:p>
        </w:tc>
        <w:tc>
          <w:tcPr>
            <w:tcW w:w="7401" w:type="dxa"/>
            <w:gridSpan w:val="2"/>
            <w:tcBorders>
              <w:top w:val="single" w:color="auto" w:sz="4" w:space="0"/>
              <w:left w:val="single" w:color="auto" w:sz="4" w:space="0"/>
              <w:bottom w:val="single" w:color="auto" w:sz="4" w:space="0"/>
              <w:right w:val="single" w:color="auto" w:sz="4" w:space="0"/>
            </w:tcBorders>
            <w:vAlign w:val="center"/>
          </w:tcPr>
          <w:p w14:paraId="64F4B75A">
            <w:pPr>
              <w:keepNext w:val="0"/>
              <w:keepLines w:val="0"/>
              <w:pageBreakBefore w:val="0"/>
              <w:widowControl/>
              <w:kinsoku w:val="0"/>
              <w:overflowPunct/>
              <w:topLinePunct w:val="0"/>
              <w:autoSpaceDE w:val="0"/>
              <w:autoSpaceDN w:val="0"/>
              <w:bidi w:val="0"/>
              <w:adjustRightInd w:val="0"/>
              <w:snapToGrid w:val="0"/>
              <w:spacing w:before="221" w:line="240" w:lineRule="auto"/>
              <w:ind w:right="83" w:firstLine="480" w:firstLineChars="20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投标人响应澄清答疑、谈判及询标时，将使用“</w:t>
            </w:r>
            <w:r>
              <w:rPr>
                <w:rFonts w:hint="eastAsia" w:ascii="宋体" w:hAnsi="宋体" w:eastAsia="宋体" w:cs="宋体"/>
                <w:snapToGrid w:val="0"/>
                <w:color w:val="000000"/>
                <w:kern w:val="0"/>
                <w:sz w:val="24"/>
                <w:szCs w:val="24"/>
                <w:lang w:val="en-US" w:eastAsia="zh-CN" w:bidi="ar-SA"/>
              </w:rPr>
              <w:t>陇南市公共资源交易</w:t>
            </w:r>
            <w:bookmarkStart w:id="0" w:name="_GoBack"/>
            <w:bookmarkEnd w:id="0"/>
            <w:r>
              <w:rPr>
                <w:rFonts w:hint="eastAsia" w:ascii="宋体" w:hAnsi="宋体" w:eastAsia="宋体" w:cs="宋体"/>
                <w:snapToGrid w:val="0"/>
                <w:color w:val="000000"/>
                <w:kern w:val="0"/>
                <w:sz w:val="24"/>
                <w:szCs w:val="24"/>
                <w:lang w:val="en-US" w:eastAsia="zh-CN" w:bidi="ar-SA"/>
              </w:rPr>
              <w:t>电子服务系统</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”的</w:t>
            </w:r>
            <w:r>
              <w:rPr>
                <w:rFonts w:hint="eastAsia" w:ascii="宋体" w:hAnsi="宋体" w:eastAsia="宋体" w:cs="宋体"/>
                <w:snapToGrid w:val="0"/>
                <w:color w:val="000000"/>
                <w:spacing w:val="7"/>
                <w:kern w:val="0"/>
                <w:sz w:val="24"/>
                <w:szCs w:val="24"/>
                <w:lang w:val="en-US" w:eastAsia="zh-CN" w:bidi="ar-SA"/>
              </w:rPr>
              <w:t>询标</w:t>
            </w:r>
            <w:r>
              <w:rPr>
                <w:rFonts w:ascii="宋体" w:hAnsi="宋体" w:eastAsia="宋体" w:cs="宋体"/>
                <w:snapToGrid w:val="0"/>
                <w:color w:val="000000"/>
                <w:spacing w:val="7"/>
                <w:kern w:val="0"/>
                <w:sz w:val="24"/>
                <w:szCs w:val="24"/>
                <w:lang w:val="en-US" w:eastAsia="en-US" w:bidi="ar-SA"/>
              </w:rPr>
              <w:t>功</w:t>
            </w:r>
            <w:r>
              <w:rPr>
                <w:rFonts w:ascii="宋体" w:hAnsi="宋体" w:eastAsia="宋体" w:cs="宋体"/>
                <w:snapToGrid w:val="0"/>
                <w:color w:val="000000"/>
                <w:kern w:val="0"/>
                <w:sz w:val="24"/>
                <w:szCs w:val="24"/>
                <w:lang w:val="en-US" w:eastAsia="en-US" w:bidi="ar-SA"/>
              </w:rPr>
              <w:t>能。各投标人要诚信、守时，及时响应；因投标人自身原因</w:t>
            </w:r>
            <w:r>
              <w:rPr>
                <w:rFonts w:ascii="宋体" w:hAnsi="宋体" w:eastAsia="宋体" w:cs="宋体"/>
                <w:snapToGrid w:val="0"/>
                <w:color w:val="000000"/>
                <w:spacing w:val="-2"/>
                <w:kern w:val="0"/>
                <w:sz w:val="24"/>
                <w:szCs w:val="24"/>
                <w:lang w:val="en-US" w:eastAsia="en-US" w:bidi="ar-SA"/>
              </w:rPr>
              <w:t>未响应，导致的一切损失自行承担。</w:t>
            </w:r>
          </w:p>
          <w:p w14:paraId="43679010">
            <w:pPr>
              <w:keepNext w:val="0"/>
              <w:keepLines w:val="0"/>
              <w:pageBreakBefore w:val="0"/>
              <w:widowControl/>
              <w:kinsoku w:val="0"/>
              <w:overflowPunct/>
              <w:topLinePunct w:val="0"/>
              <w:autoSpaceDE w:val="0"/>
              <w:autoSpaceDN w:val="0"/>
              <w:bidi w:val="0"/>
              <w:adjustRightInd w:val="0"/>
              <w:snapToGrid w:val="0"/>
              <w:spacing w:before="4" w:line="240" w:lineRule="auto"/>
              <w:ind w:right="83" w:firstLine="480" w:firstLineChars="200"/>
              <w:jc w:val="both"/>
              <w:textAlignment w:val="baseline"/>
              <w:rPr>
                <w:rFonts w:hint="default" w:ascii="宋体" w:hAnsi="宋体" w:eastAsia="宋体" w:cs="宋体"/>
                <w:snapToGrid w:val="0"/>
                <w:color w:val="000000"/>
                <w:kern w:val="0"/>
                <w:sz w:val="24"/>
                <w:szCs w:val="24"/>
                <w:lang w:val="en-US" w:eastAsia="zh-CN" w:bidi="ar-SA"/>
              </w:rPr>
            </w:pPr>
            <w:r>
              <w:rPr>
                <w:rFonts w:ascii="宋体" w:hAnsi="宋体" w:eastAsia="宋体" w:cs="宋体"/>
                <w:snapToGrid w:val="0"/>
                <w:color w:val="000000"/>
                <w:kern w:val="0"/>
                <w:sz w:val="24"/>
                <w:szCs w:val="24"/>
                <w:lang w:val="en-US" w:eastAsia="en-US" w:bidi="ar-SA"/>
              </w:rPr>
              <w:t>投标人具体使用步骤是，投标人首先登陆“</w:t>
            </w:r>
            <w:r>
              <w:rPr>
                <w:rFonts w:hint="eastAsia" w:ascii="宋体" w:hAnsi="宋体" w:eastAsia="宋体" w:cs="宋体"/>
                <w:snapToGrid w:val="0"/>
                <w:color w:val="000000"/>
                <w:kern w:val="0"/>
                <w:sz w:val="24"/>
                <w:szCs w:val="24"/>
                <w:lang w:val="en-US" w:eastAsia="en-US" w:bidi="ar-SA"/>
              </w:rPr>
              <w:t>陇南市公共资源交易网（登录网址http://60.164.200.102/TPBidder/memberLogin）</w:t>
            </w:r>
            <w:r>
              <w:rPr>
                <w:rFonts w:ascii="宋体" w:hAnsi="宋体" w:eastAsia="宋体" w:cs="宋体"/>
                <w:snapToGrid w:val="0"/>
                <w:color w:val="000000"/>
                <w:spacing w:val="7"/>
                <w:kern w:val="0"/>
                <w:sz w:val="24"/>
                <w:szCs w:val="24"/>
                <w:lang w:val="en-US" w:eastAsia="en-US" w:bidi="ar-SA"/>
              </w:rPr>
              <w:t>”，在“</w:t>
            </w:r>
            <w:r>
              <w:rPr>
                <w:rFonts w:hint="eastAsia" w:ascii="宋体" w:hAnsi="宋体" w:eastAsia="宋体" w:cs="宋体"/>
                <w:snapToGrid w:val="0"/>
                <w:color w:val="000000"/>
                <w:spacing w:val="7"/>
                <w:kern w:val="0"/>
                <w:sz w:val="24"/>
                <w:szCs w:val="24"/>
                <w:lang w:val="en-US" w:eastAsia="zh-CN" w:bidi="ar-SA"/>
              </w:rPr>
              <w:t>询标回复</w:t>
            </w:r>
            <w:r>
              <w:rPr>
                <w:rFonts w:ascii="宋体" w:hAnsi="宋体" w:eastAsia="宋体" w:cs="宋体"/>
                <w:snapToGrid w:val="0"/>
                <w:color w:val="000000"/>
                <w:spacing w:val="-78"/>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”中</w:t>
            </w:r>
            <w:r>
              <w:rPr>
                <w:rFonts w:hint="eastAsia" w:ascii="宋体" w:hAnsi="宋体" w:eastAsia="宋体" w:cs="宋体"/>
                <w:snapToGrid w:val="0"/>
                <w:color w:val="000000"/>
                <w:spacing w:val="-2"/>
                <w:kern w:val="0"/>
                <w:sz w:val="24"/>
                <w:szCs w:val="24"/>
                <w:lang w:val="en-US" w:eastAsia="zh-CN" w:bidi="ar-SA"/>
              </w:rPr>
              <w:t>进行回复。</w:t>
            </w:r>
          </w:p>
          <w:p w14:paraId="3425F103">
            <w:pPr>
              <w:keepNext w:val="0"/>
              <w:keepLines w:val="0"/>
              <w:pageBreakBefore w:val="0"/>
              <w:widowControl/>
              <w:kinsoku w:val="0"/>
              <w:overflowPunct/>
              <w:topLinePunct w:val="0"/>
              <w:autoSpaceDE w:val="0"/>
              <w:autoSpaceDN w:val="0"/>
              <w:bidi w:val="0"/>
              <w:adjustRightInd w:val="0"/>
              <w:snapToGrid w:val="0"/>
              <w:spacing w:before="4" w:line="240" w:lineRule="auto"/>
              <w:ind w:right="83" w:firstLine="480" w:firstLineChars="20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该</w:t>
            </w:r>
            <w:r>
              <w:rPr>
                <w:rFonts w:hint="eastAsia" w:ascii="宋体" w:hAnsi="宋体" w:eastAsia="宋体" w:cs="宋体"/>
                <w:snapToGrid w:val="0"/>
                <w:color w:val="000000"/>
                <w:kern w:val="0"/>
                <w:sz w:val="24"/>
                <w:szCs w:val="24"/>
                <w:lang w:val="en-US" w:eastAsia="zh-CN" w:bidi="ar-SA"/>
              </w:rPr>
              <w:t>询标</w:t>
            </w:r>
            <w:r>
              <w:rPr>
                <w:rFonts w:ascii="宋体" w:hAnsi="宋体" w:eastAsia="宋体" w:cs="宋体"/>
                <w:snapToGrid w:val="0"/>
                <w:color w:val="000000"/>
                <w:kern w:val="0"/>
                <w:sz w:val="24"/>
                <w:szCs w:val="24"/>
                <w:lang w:val="en-US" w:eastAsia="en-US" w:bidi="ar-SA"/>
              </w:rPr>
              <w:t>是由</w:t>
            </w:r>
            <w:r>
              <w:rPr>
                <w:rFonts w:hint="eastAsia" w:ascii="宋体" w:hAnsi="宋体" w:eastAsia="宋体" w:cs="宋体"/>
                <w:snapToGrid w:val="0"/>
                <w:color w:val="000000"/>
                <w:kern w:val="0"/>
                <w:sz w:val="24"/>
                <w:szCs w:val="24"/>
                <w:lang w:val="en-US" w:eastAsia="zh-CN" w:bidi="ar-SA"/>
              </w:rPr>
              <w:t>评标委员会</w:t>
            </w:r>
            <w:r>
              <w:rPr>
                <w:rFonts w:ascii="宋体" w:hAnsi="宋体" w:eastAsia="宋体" w:cs="宋体"/>
                <w:snapToGrid w:val="0"/>
                <w:color w:val="000000"/>
                <w:kern w:val="0"/>
                <w:sz w:val="24"/>
                <w:szCs w:val="24"/>
                <w:lang w:val="en-US" w:eastAsia="en-US" w:bidi="ar-SA"/>
              </w:rPr>
              <w:t>在网上开评标系统内发起；投标人应确保</w:t>
            </w:r>
            <w:r>
              <w:rPr>
                <w:rFonts w:ascii="宋体" w:hAnsi="宋体" w:eastAsia="宋体" w:cs="宋体"/>
                <w:snapToGrid w:val="0"/>
                <w:color w:val="000000"/>
                <w:spacing w:val="9"/>
                <w:kern w:val="0"/>
                <w:sz w:val="24"/>
                <w:szCs w:val="24"/>
                <w:lang w:val="en-US" w:eastAsia="en-US" w:bidi="ar-SA"/>
              </w:rPr>
              <w:t>在网络环境良好</w:t>
            </w:r>
            <w:r>
              <w:rPr>
                <w:rFonts w:hint="eastAsia" w:ascii="宋体" w:hAnsi="宋体" w:eastAsia="宋体" w:cs="宋体"/>
                <w:snapToGrid w:val="0"/>
                <w:color w:val="000000"/>
                <w:spacing w:val="9"/>
                <w:kern w:val="0"/>
                <w:sz w:val="24"/>
                <w:szCs w:val="24"/>
                <w:lang w:val="en-US" w:eastAsia="zh-CN" w:bidi="ar-SA"/>
              </w:rPr>
              <w:t>系统无误的情况下回复</w:t>
            </w:r>
            <w:r>
              <w:rPr>
                <w:rFonts w:ascii="宋体" w:hAnsi="宋体" w:eastAsia="宋体" w:cs="宋体"/>
                <w:snapToGrid w:val="0"/>
                <w:color w:val="000000"/>
                <w:spacing w:val="9"/>
                <w:kern w:val="0"/>
                <w:sz w:val="24"/>
                <w:szCs w:val="24"/>
                <w:lang w:val="en-US" w:eastAsia="en-US" w:bidi="ar-SA"/>
              </w:rPr>
              <w:t>，</w:t>
            </w:r>
            <w:r>
              <w:rPr>
                <w:rFonts w:ascii="宋体" w:hAnsi="宋体" w:eastAsia="宋体" w:cs="宋体"/>
                <w:snapToGrid w:val="0"/>
                <w:color w:val="000000"/>
                <w:kern w:val="0"/>
                <w:sz w:val="24"/>
                <w:szCs w:val="24"/>
                <w:lang w:val="en-US" w:eastAsia="en-US" w:bidi="ar-SA"/>
              </w:rPr>
              <w:t>以保证沟通效果</w:t>
            </w:r>
            <w:r>
              <w:rPr>
                <w:rFonts w:ascii="宋体" w:hAnsi="宋体" w:eastAsia="宋体" w:cs="宋体"/>
                <w:snapToGrid w:val="0"/>
                <w:color w:val="000000"/>
                <w:spacing w:val="-6"/>
                <w:kern w:val="0"/>
                <w:sz w:val="24"/>
                <w:szCs w:val="24"/>
                <w:lang w:val="en-US" w:eastAsia="en-US" w:bidi="ar-SA"/>
              </w:rPr>
              <w:t>。</w:t>
            </w:r>
          </w:p>
          <w:p w14:paraId="20BFCA6B">
            <w:pPr>
              <w:keepNext w:val="0"/>
              <w:keepLines w:val="0"/>
              <w:pageBreakBefore w:val="0"/>
              <w:widowControl/>
              <w:kinsoku w:val="0"/>
              <w:wordWrap w:val="0"/>
              <w:overflowPunct/>
              <w:topLinePunct w:val="0"/>
              <w:autoSpaceDE w:val="0"/>
              <w:autoSpaceDN w:val="0"/>
              <w:bidi w:val="0"/>
              <w:adjustRightInd w:val="0"/>
              <w:snapToGrid w:val="0"/>
              <w:spacing w:before="138" w:line="240" w:lineRule="auto"/>
              <w:ind w:right="6" w:firstLine="480" w:firstLineChars="200"/>
              <w:jc w:val="left"/>
              <w:textAlignment w:val="baseline"/>
              <w:rPr>
                <w:rFonts w:hint="default" w:ascii="宋体" w:hAnsi="宋体" w:eastAsia="宋体" w:cs="宋体"/>
                <w:snapToGrid w:val="0"/>
                <w:color w:val="000000"/>
                <w:spacing w:val="15"/>
                <w:kern w:val="0"/>
                <w:sz w:val="23"/>
                <w:szCs w:val="23"/>
                <w:lang w:val="en-US" w:eastAsia="zh-CN" w:bidi="ar-SA"/>
              </w:rPr>
            </w:pPr>
            <w:r>
              <w:rPr>
                <w:rFonts w:ascii="宋体" w:hAnsi="宋体" w:eastAsia="宋体" w:cs="宋体"/>
                <w:snapToGrid w:val="0"/>
                <w:color w:val="000000"/>
                <w:kern w:val="0"/>
                <w:sz w:val="24"/>
                <w:szCs w:val="24"/>
                <w:lang w:val="en-US" w:eastAsia="en-US" w:bidi="ar-SA"/>
              </w:rPr>
              <w:t>专家发起</w:t>
            </w:r>
            <w:r>
              <w:rPr>
                <w:rFonts w:hint="eastAsia" w:ascii="宋体" w:hAnsi="宋体" w:eastAsia="宋体" w:cs="宋体"/>
                <w:snapToGrid w:val="0"/>
                <w:color w:val="000000"/>
                <w:kern w:val="0"/>
                <w:sz w:val="24"/>
                <w:szCs w:val="24"/>
                <w:lang w:val="en-US" w:eastAsia="zh-CN" w:bidi="ar-SA"/>
              </w:rPr>
              <w:t>询标</w:t>
            </w:r>
            <w:r>
              <w:rPr>
                <w:rFonts w:ascii="宋体" w:hAnsi="宋体" w:eastAsia="宋体" w:cs="宋体"/>
                <w:snapToGrid w:val="0"/>
                <w:color w:val="000000"/>
                <w:kern w:val="0"/>
                <w:sz w:val="24"/>
                <w:szCs w:val="24"/>
                <w:lang w:val="en-US" w:eastAsia="en-US" w:bidi="ar-SA"/>
              </w:rPr>
              <w:t>后，</w:t>
            </w:r>
            <w:r>
              <w:rPr>
                <w:rFonts w:ascii="宋体" w:hAnsi="宋体" w:eastAsia="宋体" w:cs="宋体"/>
                <w:snapToGrid w:val="0"/>
                <w:color w:val="000000"/>
                <w:spacing w:val="3"/>
                <w:kern w:val="0"/>
                <w:sz w:val="24"/>
                <w:szCs w:val="24"/>
                <w:lang w:val="en-US" w:eastAsia="en-US" w:bidi="ar-SA"/>
              </w:rPr>
              <w:t>投标人在操作过程中如遇任何技术问题，可以通过交易系统的客服获取帮助，也可通过“</w:t>
            </w:r>
            <w:r>
              <w:rPr>
                <w:rFonts w:hint="eastAsia" w:ascii="宋体" w:hAnsi="宋体" w:eastAsia="宋体" w:cs="宋体"/>
                <w:snapToGrid w:val="0"/>
                <w:color w:val="000000"/>
                <w:spacing w:val="3"/>
                <w:kern w:val="0"/>
                <w:sz w:val="24"/>
                <w:szCs w:val="24"/>
                <w:lang w:val="en-US" w:eastAsia="zh-CN" w:bidi="ar-SA"/>
              </w:rPr>
              <w:t>陇南市</w:t>
            </w:r>
            <w:r>
              <w:rPr>
                <w:rFonts w:ascii="宋体" w:hAnsi="宋体" w:eastAsia="宋体" w:cs="宋体"/>
                <w:snapToGrid w:val="0"/>
                <w:color w:val="000000"/>
                <w:spacing w:val="3"/>
                <w:kern w:val="0"/>
                <w:sz w:val="24"/>
                <w:szCs w:val="24"/>
                <w:lang w:val="en-US" w:eastAsia="en-US" w:bidi="ar-SA"/>
              </w:rPr>
              <w:t>公</w:t>
            </w:r>
            <w:r>
              <w:rPr>
                <w:rFonts w:ascii="宋体" w:hAnsi="宋体" w:eastAsia="宋体" w:cs="宋体"/>
                <w:snapToGrid w:val="0"/>
                <w:color w:val="000000"/>
                <w:spacing w:val="2"/>
                <w:kern w:val="0"/>
                <w:sz w:val="24"/>
                <w:szCs w:val="24"/>
                <w:lang w:val="en-US" w:eastAsia="en-US" w:bidi="ar-SA"/>
              </w:rPr>
              <w:t>共资源交易网”的服务指南中获取该系统的操作手册。</w:t>
            </w:r>
          </w:p>
          <w:p w14:paraId="2A4FE798">
            <w:pPr>
              <w:keepNext w:val="0"/>
              <w:keepLines w:val="0"/>
              <w:pageBreakBefore w:val="0"/>
              <w:widowControl/>
              <w:kinsoku w:val="0"/>
              <w:wordWrap w:val="0"/>
              <w:overflowPunct/>
              <w:topLinePunct w:val="0"/>
              <w:autoSpaceDE w:val="0"/>
              <w:autoSpaceDN w:val="0"/>
              <w:bidi w:val="0"/>
              <w:adjustRightInd w:val="0"/>
              <w:snapToGrid w:val="0"/>
              <w:spacing w:before="138" w:line="224" w:lineRule="auto"/>
              <w:ind w:right="6"/>
              <w:jc w:val="both"/>
              <w:textAlignment w:val="baseline"/>
              <w:rPr>
                <w:rFonts w:hint="eastAsia"/>
                <w:color w:val="FF0000"/>
                <w:sz w:val="24"/>
                <w:szCs w:val="24"/>
                <w:lang w:val="en-US" w:eastAsia="zh-CN"/>
              </w:rPr>
            </w:pPr>
          </w:p>
        </w:tc>
      </w:tr>
    </w:tbl>
    <w:p w14:paraId="115C05A4">
      <w:pPr>
        <w:rPr>
          <w:rFonts w:ascii="Arial"/>
          <w:sz w:val="21"/>
        </w:rPr>
      </w:pPr>
    </w:p>
    <w:p w14:paraId="6C947814">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648C91BC">
      <w:pPr>
        <w:spacing w:line="74" w:lineRule="auto"/>
        <w:rPr>
          <w:rFonts w:ascii="Arial"/>
          <w:sz w:val="2"/>
        </w:rPr>
      </w:pPr>
    </w:p>
    <w:p w14:paraId="1781E140">
      <w:pPr>
        <w:spacing w:before="143" w:line="234" w:lineRule="exact"/>
        <w:ind w:left="39"/>
        <w:rPr>
          <w:rFonts w:ascii="微软雅黑" w:hAnsi="微软雅黑" w:eastAsia="微软雅黑" w:cs="微软雅黑"/>
          <w:sz w:val="23"/>
          <w:szCs w:val="23"/>
        </w:rPr>
      </w:pPr>
      <w:r>
        <w:rPr>
          <w:rFonts w:ascii="微软雅黑" w:hAnsi="微软雅黑" w:eastAsia="微软雅黑" w:cs="微软雅黑"/>
          <w:spacing w:val="8"/>
          <w:position w:val="-1"/>
          <w:sz w:val="23"/>
          <w:szCs w:val="23"/>
        </w:rPr>
        <w:t>1.总则</w:t>
      </w:r>
    </w:p>
    <w:p w14:paraId="17ED9D1F">
      <w:pPr>
        <w:spacing w:before="288" w:line="238" w:lineRule="exact"/>
        <w:ind w:left="39"/>
        <w:rPr>
          <w:rFonts w:ascii="微软雅黑" w:hAnsi="微软雅黑" w:eastAsia="微软雅黑" w:cs="微软雅黑"/>
          <w:sz w:val="23"/>
          <w:szCs w:val="23"/>
        </w:rPr>
      </w:pPr>
      <w:r>
        <w:rPr>
          <w:rFonts w:ascii="Arial" w:hAnsi="Arial" w:eastAsia="Arial" w:cs="Arial"/>
          <w:spacing w:val="12"/>
          <w:position w:val="-1"/>
          <w:sz w:val="23"/>
          <w:szCs w:val="23"/>
        </w:rPr>
        <w:t xml:space="preserve">1. </w:t>
      </w:r>
      <w:r>
        <w:rPr>
          <w:rFonts w:ascii="微软雅黑" w:hAnsi="微软雅黑" w:eastAsia="微软雅黑" w:cs="微软雅黑"/>
          <w:spacing w:val="12"/>
          <w:position w:val="-1"/>
          <w:sz w:val="23"/>
          <w:szCs w:val="23"/>
        </w:rPr>
        <w:t>1招标项目概况</w:t>
      </w:r>
    </w:p>
    <w:p w14:paraId="7D1D4D08">
      <w:pPr>
        <w:pStyle w:val="2"/>
        <w:spacing w:before="292" w:line="342" w:lineRule="auto"/>
        <w:ind w:left="22" w:right="5" w:firstLine="496"/>
      </w:pPr>
      <w:r>
        <w:rPr>
          <w:spacing w:val="4"/>
        </w:rPr>
        <w:t>1.1.1 根据《中华人民共和国招标投标法》、《中华人民共和国</w:t>
      </w:r>
      <w:r>
        <w:rPr>
          <w:spacing w:val="3"/>
        </w:rPr>
        <w:t>招标投标</w:t>
      </w:r>
      <w:r>
        <w:t xml:space="preserve"> </w:t>
      </w:r>
      <w:r>
        <w:rPr>
          <w:spacing w:val="4"/>
        </w:rPr>
        <w:t>法实施条例》等有关法律、法规和规章的规定，本招标项目已具备招标条件，</w:t>
      </w:r>
      <w:r>
        <w:rPr>
          <w:spacing w:val="17"/>
        </w:rPr>
        <w:t xml:space="preserve"> </w:t>
      </w:r>
      <w:r>
        <w:rPr>
          <w:spacing w:val="-4"/>
        </w:rPr>
        <w:t>现对材料采购进行招标。</w:t>
      </w:r>
    </w:p>
    <w:p w14:paraId="042BABC0">
      <w:pPr>
        <w:pStyle w:val="2"/>
        <w:spacing w:before="240" w:line="219" w:lineRule="auto"/>
        <w:ind w:left="519"/>
      </w:pPr>
      <w:r>
        <w:rPr>
          <w:spacing w:val="-3"/>
        </w:rPr>
        <w:t>1.1.2 招标人：见投标人须知前附表。</w:t>
      </w:r>
    </w:p>
    <w:p w14:paraId="493700D5">
      <w:pPr>
        <w:pStyle w:val="2"/>
        <w:spacing w:before="240" w:line="219" w:lineRule="auto"/>
        <w:ind w:left="519"/>
      </w:pPr>
      <w:r>
        <w:rPr>
          <w:spacing w:val="-3"/>
        </w:rPr>
        <w:t>1.1.3 招标代理机构：见投标人须知前附表。</w:t>
      </w:r>
    </w:p>
    <w:p w14:paraId="3D72D9C8">
      <w:pPr>
        <w:pStyle w:val="2"/>
        <w:spacing w:before="240" w:line="219" w:lineRule="auto"/>
        <w:ind w:left="519"/>
      </w:pPr>
      <w:r>
        <w:rPr>
          <w:spacing w:val="-3"/>
        </w:rPr>
        <w:t>1.1.4 招标项目名称：见投标人须知前附表。</w:t>
      </w:r>
    </w:p>
    <w:p w14:paraId="3CA3EDB2">
      <w:pPr>
        <w:pStyle w:val="2"/>
        <w:spacing w:before="241" w:line="311" w:lineRule="auto"/>
        <w:ind w:left="40" w:right="5" w:firstLine="479"/>
        <w:rPr>
          <w:spacing w:val="-14"/>
        </w:rPr>
      </w:pPr>
      <w:r>
        <w:rPr>
          <w:spacing w:val="4"/>
        </w:rPr>
        <w:t>1.1.5 工程项目名称：即招标项目所属的工程建设项目，见投标</w:t>
      </w:r>
      <w:r>
        <w:rPr>
          <w:spacing w:val="3"/>
        </w:rPr>
        <w:t>人须知前</w:t>
      </w:r>
      <w:r>
        <w:t xml:space="preserve"> </w:t>
      </w:r>
      <w:r>
        <w:rPr>
          <w:spacing w:val="-14"/>
        </w:rPr>
        <w:t>附表。</w:t>
      </w:r>
    </w:p>
    <w:p w14:paraId="719739E6">
      <w:pPr>
        <w:kinsoku w:val="0"/>
        <w:autoSpaceDE w:val="0"/>
        <w:autoSpaceDN w:val="0"/>
        <w:adjustRightInd w:val="0"/>
        <w:snapToGrid w:val="0"/>
        <w:spacing w:before="241" w:line="311" w:lineRule="auto"/>
        <w:ind w:left="40" w:right="5" w:firstLine="479"/>
        <w:jc w:val="left"/>
        <w:textAlignment w:val="baseline"/>
        <w:rPr>
          <w:rFonts w:ascii="宋体" w:hAnsi="宋体" w:eastAsia="宋体" w:cs="宋体"/>
          <w:snapToGrid w:val="0"/>
          <w:color w:val="000000"/>
          <w:spacing w:val="4"/>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1.1.</w:t>
      </w:r>
      <w:r>
        <w:rPr>
          <w:rFonts w:hint="eastAsia" w:ascii="宋体" w:hAnsi="宋体" w:eastAsia="宋体" w:cs="宋体"/>
          <w:snapToGrid w:val="0"/>
          <w:color w:val="000000"/>
          <w:spacing w:val="4"/>
          <w:kern w:val="0"/>
          <w:sz w:val="24"/>
          <w:szCs w:val="24"/>
          <w:lang w:val="en-US" w:eastAsia="zh-CN" w:bidi="ar-SA"/>
        </w:rPr>
        <w:t>6</w:t>
      </w:r>
      <w:r>
        <w:rPr>
          <w:rFonts w:ascii="宋体" w:hAnsi="宋体" w:eastAsia="宋体" w:cs="宋体"/>
          <w:snapToGrid w:val="0"/>
          <w:color w:val="000000"/>
          <w:spacing w:val="4"/>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zh-CN" w:bidi="ar-SA"/>
        </w:rPr>
        <w:t>本招标项目采用暗标评审方式及格式要求</w:t>
      </w:r>
      <w:r>
        <w:rPr>
          <w:rFonts w:ascii="宋体" w:hAnsi="宋体" w:eastAsia="宋体" w:cs="宋体"/>
          <w:snapToGrid w:val="0"/>
          <w:color w:val="000000"/>
          <w:spacing w:val="4"/>
          <w:kern w:val="0"/>
          <w:sz w:val="24"/>
          <w:szCs w:val="24"/>
          <w:lang w:val="en-US" w:eastAsia="en-US" w:bidi="ar-SA"/>
        </w:rPr>
        <w:t>：见投标人须知前附表</w:t>
      </w:r>
      <w:r>
        <w:rPr>
          <w:rFonts w:hint="eastAsia" w:ascii="宋体" w:hAnsi="宋体" w:eastAsia="宋体" w:cs="宋体"/>
          <w:snapToGrid w:val="0"/>
          <w:color w:val="000000"/>
          <w:spacing w:val="4"/>
          <w:kern w:val="0"/>
          <w:sz w:val="24"/>
          <w:szCs w:val="24"/>
          <w:lang w:val="en-US" w:eastAsia="zh-CN" w:bidi="ar-SA"/>
        </w:rPr>
        <w:t>。</w:t>
      </w:r>
    </w:p>
    <w:p w14:paraId="249D97DC">
      <w:pPr>
        <w:spacing w:before="236" w:line="238" w:lineRule="exact"/>
        <w:ind w:left="39"/>
        <w:rPr>
          <w:rFonts w:ascii="微软雅黑" w:hAnsi="微软雅黑" w:eastAsia="微软雅黑" w:cs="微软雅黑"/>
          <w:sz w:val="23"/>
          <w:szCs w:val="23"/>
        </w:rPr>
      </w:pPr>
      <w:r>
        <w:rPr>
          <w:rFonts w:ascii="微软雅黑" w:hAnsi="微软雅黑" w:eastAsia="微软雅黑" w:cs="微软雅黑"/>
          <w:spacing w:val="15"/>
          <w:position w:val="-1"/>
          <w:sz w:val="23"/>
          <w:szCs w:val="23"/>
        </w:rPr>
        <w:t>1.2招标项目的资金来源和落实情况</w:t>
      </w:r>
    </w:p>
    <w:p w14:paraId="55FEB237">
      <w:pPr>
        <w:pStyle w:val="2"/>
        <w:spacing w:before="291" w:line="219" w:lineRule="auto"/>
        <w:ind w:left="519"/>
      </w:pPr>
      <w:r>
        <w:rPr>
          <w:spacing w:val="-3"/>
        </w:rPr>
        <w:t>1.2.1 资金来源及比例：见投标人须知前附表。</w:t>
      </w:r>
    </w:p>
    <w:p w14:paraId="7EF5F025">
      <w:pPr>
        <w:pStyle w:val="2"/>
        <w:spacing w:before="241" w:line="219" w:lineRule="auto"/>
        <w:ind w:left="519"/>
      </w:pPr>
      <w:r>
        <w:rPr>
          <w:spacing w:val="-3"/>
        </w:rPr>
        <w:t>1.2.2 资金落实情况：见投标人须知前附表。</w:t>
      </w:r>
    </w:p>
    <w:p w14:paraId="238A36E8">
      <w:pPr>
        <w:spacing w:before="236" w:line="238" w:lineRule="exact"/>
        <w:ind w:left="39"/>
        <w:rPr>
          <w:rFonts w:ascii="微软雅黑" w:hAnsi="微软雅黑" w:eastAsia="微软雅黑" w:cs="微软雅黑"/>
          <w:sz w:val="23"/>
          <w:szCs w:val="23"/>
        </w:rPr>
      </w:pPr>
      <w:r>
        <w:rPr>
          <w:rFonts w:ascii="Arial" w:hAnsi="Arial" w:eastAsia="Arial" w:cs="Arial"/>
          <w:spacing w:val="3"/>
          <w:position w:val="-1"/>
          <w:sz w:val="23"/>
          <w:szCs w:val="23"/>
        </w:rPr>
        <w:t xml:space="preserve">1. </w:t>
      </w:r>
      <w:r>
        <w:rPr>
          <w:rFonts w:ascii="微软雅黑" w:hAnsi="微软雅黑" w:eastAsia="微软雅黑" w:cs="微软雅黑"/>
          <w:spacing w:val="3"/>
          <w:position w:val="-1"/>
          <w:sz w:val="23"/>
          <w:szCs w:val="23"/>
        </w:rPr>
        <w:t>3招标范围、  交货期、</w:t>
      </w:r>
      <w:r>
        <w:rPr>
          <w:rFonts w:ascii="微软雅黑" w:hAnsi="微软雅黑" w:eastAsia="微软雅黑" w:cs="微软雅黑"/>
          <w:spacing w:val="-30"/>
          <w:position w:val="-1"/>
          <w:sz w:val="23"/>
          <w:szCs w:val="23"/>
        </w:rPr>
        <w:t xml:space="preserve"> </w:t>
      </w:r>
      <w:r>
        <w:rPr>
          <w:rFonts w:ascii="微软雅黑" w:hAnsi="微软雅黑" w:eastAsia="微软雅黑" w:cs="微软雅黑"/>
          <w:spacing w:val="3"/>
          <w:position w:val="-1"/>
          <w:sz w:val="23"/>
          <w:szCs w:val="23"/>
        </w:rPr>
        <w:t>交货地点和质量标准</w:t>
      </w:r>
    </w:p>
    <w:p w14:paraId="3AE7ED21">
      <w:pPr>
        <w:pStyle w:val="2"/>
        <w:spacing w:before="291" w:line="219" w:lineRule="auto"/>
        <w:ind w:left="519"/>
      </w:pPr>
      <w:r>
        <w:rPr>
          <w:spacing w:val="-3"/>
        </w:rPr>
        <w:t>1.3.1 招标范围：见投标人须知前附表。</w:t>
      </w:r>
    </w:p>
    <w:p w14:paraId="6172232B">
      <w:pPr>
        <w:pStyle w:val="2"/>
        <w:spacing w:before="240" w:line="219" w:lineRule="auto"/>
        <w:ind w:left="519"/>
      </w:pPr>
      <w:r>
        <w:rPr>
          <w:spacing w:val="-3"/>
        </w:rPr>
        <w:t>1.3.2 交货期：见投标人须知前附表。</w:t>
      </w:r>
    </w:p>
    <w:p w14:paraId="5B0DE026">
      <w:pPr>
        <w:pStyle w:val="2"/>
        <w:spacing w:before="241" w:line="219" w:lineRule="auto"/>
        <w:ind w:left="519"/>
      </w:pPr>
      <w:r>
        <w:rPr>
          <w:spacing w:val="-3"/>
        </w:rPr>
        <w:t>1.3.3 交货地点：见投标人须知前附表。</w:t>
      </w:r>
    </w:p>
    <w:p w14:paraId="6005FDE3">
      <w:pPr>
        <w:pStyle w:val="2"/>
        <w:spacing w:before="240" w:line="219" w:lineRule="auto"/>
        <w:ind w:left="519"/>
      </w:pPr>
      <w:r>
        <w:rPr>
          <w:spacing w:val="-3"/>
        </w:rPr>
        <w:t>1.3.4 质量标准：见投标人须知前附表。</w:t>
      </w:r>
    </w:p>
    <w:p w14:paraId="1D9C809B">
      <w:pPr>
        <w:spacing w:before="236" w:line="238" w:lineRule="exact"/>
        <w:ind w:left="39"/>
        <w:rPr>
          <w:rFonts w:ascii="微软雅黑" w:hAnsi="微软雅黑" w:eastAsia="微软雅黑" w:cs="微软雅黑"/>
          <w:sz w:val="23"/>
          <w:szCs w:val="23"/>
        </w:rPr>
      </w:pPr>
      <w:r>
        <w:rPr>
          <w:rFonts w:ascii="Arial" w:hAnsi="Arial" w:eastAsia="Arial" w:cs="Arial"/>
          <w:spacing w:val="11"/>
          <w:position w:val="-1"/>
          <w:sz w:val="23"/>
          <w:szCs w:val="23"/>
        </w:rPr>
        <w:t xml:space="preserve">1. </w:t>
      </w:r>
      <w:r>
        <w:rPr>
          <w:rFonts w:ascii="微软雅黑" w:hAnsi="微软雅黑" w:eastAsia="微软雅黑" w:cs="微软雅黑"/>
          <w:spacing w:val="11"/>
          <w:position w:val="-1"/>
          <w:sz w:val="23"/>
          <w:szCs w:val="23"/>
        </w:rPr>
        <w:t>4投标人资格要求</w:t>
      </w:r>
    </w:p>
    <w:p w14:paraId="0BE3158F">
      <w:pPr>
        <w:pStyle w:val="2"/>
        <w:spacing w:before="291" w:line="219" w:lineRule="auto"/>
        <w:ind w:left="519"/>
      </w:pPr>
      <w:r>
        <w:rPr>
          <w:spacing w:val="-1"/>
        </w:rPr>
        <w:t>1.4.1 投标人应具备承担本招标项目资质条件、能力和信誉:</w:t>
      </w:r>
    </w:p>
    <w:p w14:paraId="3836FF7D">
      <w:pPr>
        <w:pStyle w:val="2"/>
        <w:spacing w:before="241" w:line="219" w:lineRule="auto"/>
        <w:ind w:left="508"/>
      </w:pPr>
      <w:r>
        <w:rPr>
          <w:spacing w:val="-4"/>
        </w:rPr>
        <w:t>（1）资质要求：见投标人须知前附表；</w:t>
      </w:r>
    </w:p>
    <w:p w14:paraId="1FB0BF5D">
      <w:pPr>
        <w:pStyle w:val="2"/>
        <w:spacing w:before="240" w:line="219" w:lineRule="auto"/>
        <w:ind w:left="508"/>
      </w:pPr>
      <w:r>
        <w:rPr>
          <w:spacing w:val="-4"/>
        </w:rPr>
        <w:t>（2）财务要求：见投标人须知前附表；</w:t>
      </w:r>
    </w:p>
    <w:p w14:paraId="0A49FCD9">
      <w:pPr>
        <w:pStyle w:val="2"/>
        <w:spacing w:before="240" w:line="219" w:lineRule="auto"/>
        <w:ind w:left="508"/>
      </w:pPr>
      <w:r>
        <w:rPr>
          <w:spacing w:val="-4"/>
        </w:rPr>
        <w:t>（3）业绩要求：见投标人须知前附表；</w:t>
      </w:r>
    </w:p>
    <w:p w14:paraId="69DFCEA4">
      <w:pPr>
        <w:pStyle w:val="2"/>
        <w:spacing w:before="240" w:line="219" w:lineRule="auto"/>
        <w:ind w:left="508"/>
      </w:pPr>
      <w:r>
        <w:rPr>
          <w:spacing w:val="-4"/>
        </w:rPr>
        <w:t>（4）信誉要求：见投标人须知前附表；</w:t>
      </w:r>
    </w:p>
    <w:p w14:paraId="531391A9">
      <w:pPr>
        <w:pStyle w:val="2"/>
        <w:spacing w:before="241" w:line="219" w:lineRule="auto"/>
        <w:ind w:left="508"/>
        <w:rPr>
          <w:spacing w:val="-3"/>
        </w:rPr>
      </w:pPr>
      <w:r>
        <w:rPr>
          <w:spacing w:val="-3"/>
        </w:rPr>
        <w:t>（5）其他要求：见投标人须知前附表。</w:t>
      </w:r>
    </w:p>
    <w:p w14:paraId="09AD455A">
      <w:pPr>
        <w:pStyle w:val="2"/>
        <w:spacing w:before="241" w:line="219" w:lineRule="auto"/>
        <w:ind w:left="508"/>
        <w:rPr>
          <w:spacing w:val="-3"/>
        </w:rPr>
      </w:pPr>
    </w:p>
    <w:p w14:paraId="60ED1D91">
      <w:pPr>
        <w:pStyle w:val="2"/>
        <w:spacing w:before="241" w:line="219" w:lineRule="auto"/>
        <w:ind w:left="508"/>
        <w:rPr>
          <w:spacing w:val="-3"/>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7A685CB">
      <w:pPr>
        <w:pStyle w:val="2"/>
        <w:spacing w:before="145" w:line="404" w:lineRule="auto"/>
        <w:ind w:left="20" w:right="59" w:firstLine="483"/>
      </w:pPr>
      <w:r>
        <w:rPr>
          <w:spacing w:val="3"/>
        </w:rPr>
        <w:t>投标人为代理经销商的，对投标人的资质要求包含对制造商的资质要求，</w:t>
      </w:r>
      <w:r>
        <w:rPr>
          <w:spacing w:val="2"/>
        </w:rPr>
        <w:t xml:space="preserve"> </w:t>
      </w:r>
      <w:r>
        <w:rPr>
          <w:spacing w:val="-2"/>
        </w:rPr>
        <w:t>对投标人的业绩要求包含对投标材料的业绩要求。</w:t>
      </w:r>
    </w:p>
    <w:p w14:paraId="4EB10AA0">
      <w:pPr>
        <w:pStyle w:val="2"/>
        <w:spacing w:line="218" w:lineRule="auto"/>
        <w:ind w:left="514"/>
      </w:pPr>
      <w:r>
        <w:rPr>
          <w:spacing w:val="-2"/>
        </w:rPr>
        <w:t>需要提交的相关证明材料见本章第3.5款</w:t>
      </w:r>
      <w:r>
        <w:rPr>
          <w:spacing w:val="-3"/>
        </w:rPr>
        <w:t>的规定。</w:t>
      </w:r>
    </w:p>
    <w:p w14:paraId="49775EDA">
      <w:pPr>
        <w:pStyle w:val="2"/>
        <w:spacing w:before="240" w:line="219" w:lineRule="auto"/>
        <w:ind w:right="5"/>
        <w:jc w:val="right"/>
      </w:pPr>
      <w:r>
        <w:rPr>
          <w:spacing w:val="4"/>
        </w:rPr>
        <w:t>1.4.2 投标人须知前附表规定接受联合体投标的，联合体除应符</w:t>
      </w:r>
      <w:r>
        <w:rPr>
          <w:spacing w:val="3"/>
        </w:rPr>
        <w:t>合本章第</w:t>
      </w:r>
    </w:p>
    <w:p w14:paraId="4A160217">
      <w:pPr>
        <w:pStyle w:val="2"/>
        <w:spacing w:before="240" w:line="219" w:lineRule="auto"/>
        <w:ind w:left="39"/>
      </w:pPr>
      <w:r>
        <w:rPr>
          <w:spacing w:val="-3"/>
        </w:rPr>
        <w:t>1.4.1项和投标人须知前附表的要求外，还应遵守以下规定：</w:t>
      </w:r>
    </w:p>
    <w:p w14:paraId="31C850F0">
      <w:pPr>
        <w:pStyle w:val="2"/>
        <w:spacing w:before="241" w:line="311" w:lineRule="auto"/>
        <w:ind w:left="23" w:right="5" w:firstLine="484"/>
      </w:pPr>
      <w:r>
        <w:rPr>
          <w:spacing w:val="1"/>
        </w:rPr>
        <w:t>（1）联合体各方应按招标文件提供的格式签订联合体协议书，</w:t>
      </w:r>
      <w:r>
        <w:t xml:space="preserve">明确联合体 </w:t>
      </w:r>
      <w:r>
        <w:rPr>
          <w:spacing w:val="-2"/>
        </w:rPr>
        <w:t>牵头人和各方权利义务，并承诺就中标项目向招标人</w:t>
      </w:r>
      <w:r>
        <w:rPr>
          <w:spacing w:val="-3"/>
        </w:rPr>
        <w:t>承担连带责任；</w:t>
      </w:r>
    </w:p>
    <w:p w14:paraId="0D538B58">
      <w:pPr>
        <w:pStyle w:val="2"/>
        <w:spacing w:before="240" w:line="312" w:lineRule="auto"/>
        <w:ind w:left="23" w:right="5" w:firstLine="484"/>
      </w:pPr>
      <w:r>
        <w:rPr>
          <w:spacing w:val="1"/>
        </w:rPr>
        <w:t>（2）由同一专业的单位组成的联合体，按照资质等级较低的单</w:t>
      </w:r>
      <w:r>
        <w:t xml:space="preserve">位确定资质 </w:t>
      </w:r>
      <w:r>
        <w:rPr>
          <w:spacing w:val="-15"/>
        </w:rPr>
        <w:t>等级；</w:t>
      </w:r>
    </w:p>
    <w:p w14:paraId="1E20C679">
      <w:pPr>
        <w:pStyle w:val="2"/>
        <w:spacing w:before="239" w:line="312" w:lineRule="auto"/>
        <w:ind w:left="24" w:right="5" w:firstLine="483"/>
      </w:pPr>
      <w:r>
        <w:rPr>
          <w:spacing w:val="1"/>
        </w:rPr>
        <w:t>（3）联合体各方不得再以自己名义单独或参加其他联合体在本</w:t>
      </w:r>
      <w:r>
        <w:t xml:space="preserve">招标项目中 </w:t>
      </w:r>
      <w:r>
        <w:rPr>
          <w:spacing w:val="-4"/>
        </w:rPr>
        <w:t>投标，否则各相关投标均无效。</w:t>
      </w:r>
    </w:p>
    <w:p w14:paraId="202FE3D6">
      <w:pPr>
        <w:pStyle w:val="2"/>
        <w:spacing w:before="240" w:line="219" w:lineRule="auto"/>
        <w:ind w:left="519"/>
      </w:pPr>
      <w:r>
        <w:rPr>
          <w:spacing w:val="-2"/>
        </w:rPr>
        <w:t>1.4.3 投标人不得存在下列情形之一：</w:t>
      </w:r>
    </w:p>
    <w:p w14:paraId="2F7DC0F9">
      <w:pPr>
        <w:pStyle w:val="2"/>
        <w:spacing w:before="240" w:line="219" w:lineRule="auto"/>
        <w:ind w:left="508"/>
      </w:pPr>
      <w:r>
        <w:rPr>
          <w:spacing w:val="-3"/>
        </w:rPr>
        <w:t>（1）与招标人存在利害关系且可能影响招标公正性；</w:t>
      </w:r>
    </w:p>
    <w:p w14:paraId="1A768D80">
      <w:pPr>
        <w:pStyle w:val="2"/>
        <w:spacing w:before="239" w:line="219" w:lineRule="auto"/>
        <w:ind w:left="508"/>
      </w:pPr>
      <w:r>
        <w:rPr>
          <w:spacing w:val="-3"/>
        </w:rPr>
        <w:t>（2）与本招标项目的其他投标人为同一个单位负责人；</w:t>
      </w:r>
    </w:p>
    <w:p w14:paraId="0F94295D">
      <w:pPr>
        <w:pStyle w:val="2"/>
        <w:spacing w:before="241" w:line="219" w:lineRule="auto"/>
        <w:ind w:left="508"/>
      </w:pPr>
      <w:r>
        <w:rPr>
          <w:spacing w:val="-3"/>
        </w:rPr>
        <w:t>（3）与本招标项目的其他投标人存在控股、管理关系；</w:t>
      </w:r>
    </w:p>
    <w:p w14:paraId="08304829">
      <w:pPr>
        <w:pStyle w:val="2"/>
        <w:spacing w:before="240" w:line="312" w:lineRule="auto"/>
        <w:ind w:left="24" w:right="5" w:firstLine="483"/>
      </w:pPr>
      <w:r>
        <w:rPr>
          <w:spacing w:val="1"/>
        </w:rPr>
        <w:t>（4）与本招标项目其他投标人代理同一个制造商同一品牌同一</w:t>
      </w:r>
      <w:r>
        <w:t xml:space="preserve">型号的材料 </w:t>
      </w:r>
      <w:r>
        <w:rPr>
          <w:spacing w:val="-16"/>
        </w:rPr>
        <w:t>投标；</w:t>
      </w:r>
    </w:p>
    <w:p w14:paraId="104ADCB9">
      <w:pPr>
        <w:pStyle w:val="2"/>
        <w:spacing w:before="239" w:line="219" w:lineRule="auto"/>
        <w:ind w:left="508"/>
      </w:pPr>
      <w:r>
        <w:rPr>
          <w:spacing w:val="-2"/>
        </w:rPr>
        <w:t>（5）为本招标项目提供过设计、编制技术规范和其他文</w:t>
      </w:r>
      <w:r>
        <w:rPr>
          <w:spacing w:val="-3"/>
        </w:rPr>
        <w:t>件的咨询服务；</w:t>
      </w:r>
    </w:p>
    <w:p w14:paraId="7D09D1CA">
      <w:pPr>
        <w:pStyle w:val="2"/>
        <w:spacing w:before="240" w:line="312" w:lineRule="auto"/>
        <w:ind w:left="23" w:right="5" w:firstLine="484"/>
      </w:pPr>
      <w:r>
        <w:rPr>
          <w:spacing w:val="1"/>
        </w:rPr>
        <w:t>（6）为本工程项目的相关监理人，或者与本工程项目的相关监</w:t>
      </w:r>
      <w:r>
        <w:t xml:space="preserve">理人存在隶 </w:t>
      </w:r>
      <w:r>
        <w:rPr>
          <w:spacing w:val="-6"/>
        </w:rPr>
        <w:t>属关系或者其他利害关系；</w:t>
      </w:r>
    </w:p>
    <w:p w14:paraId="3B33722E">
      <w:pPr>
        <w:pStyle w:val="2"/>
        <w:spacing w:before="239" w:line="219" w:lineRule="auto"/>
        <w:ind w:left="508"/>
      </w:pPr>
      <w:r>
        <w:rPr>
          <w:spacing w:val="-5"/>
        </w:rPr>
        <w:t>（7）为本招标项目的代建人；</w:t>
      </w:r>
    </w:p>
    <w:p w14:paraId="178AF41A">
      <w:pPr>
        <w:pStyle w:val="2"/>
        <w:spacing w:before="240" w:line="219" w:lineRule="auto"/>
        <w:ind w:left="508"/>
      </w:pPr>
      <w:r>
        <w:rPr>
          <w:spacing w:val="-4"/>
        </w:rPr>
        <w:t>（8）为本招标项目的招标代理机构；</w:t>
      </w:r>
    </w:p>
    <w:p w14:paraId="3654CF6E">
      <w:pPr>
        <w:pStyle w:val="2"/>
        <w:spacing w:before="240" w:line="313" w:lineRule="auto"/>
        <w:ind w:left="23" w:right="5" w:firstLine="484"/>
      </w:pPr>
      <w:r>
        <w:rPr>
          <w:spacing w:val="8"/>
        </w:rPr>
        <w:t>（9）与本招标项目的监理人或代建人或招标代理机构同为一个法定代表</w:t>
      </w:r>
      <w:r>
        <w:rPr>
          <w:spacing w:val="12"/>
        </w:rPr>
        <w:t xml:space="preserve"> </w:t>
      </w:r>
      <w:r>
        <w:rPr>
          <w:spacing w:val="-17"/>
        </w:rPr>
        <w:t>人；</w:t>
      </w:r>
    </w:p>
    <w:p w14:paraId="647651ED">
      <w:pPr>
        <w:pStyle w:val="2"/>
        <w:spacing w:before="236" w:line="313" w:lineRule="auto"/>
        <w:ind w:left="26" w:right="5" w:firstLine="481"/>
        <w:rPr>
          <w:rFonts w:hint="eastAsia"/>
          <w:spacing w:val="-18"/>
          <w:lang w:val="en-US" w:eastAsia="zh-CN"/>
        </w:rPr>
      </w:pPr>
      <w:r>
        <w:rPr>
          <w:spacing w:val="4"/>
        </w:rPr>
        <w:t>（10）与本招标项目的监理人或代建人或招标代理机构存在控股或参股关</w:t>
      </w:r>
      <w:r>
        <w:rPr>
          <w:spacing w:val="16"/>
        </w:rPr>
        <w:t xml:space="preserve"> </w:t>
      </w:r>
      <w:r>
        <w:rPr>
          <w:spacing w:val="-18"/>
        </w:rPr>
        <w:t>系；</w:t>
      </w:r>
      <w:r>
        <w:rPr>
          <w:rFonts w:hint="eastAsia"/>
          <w:spacing w:val="-18"/>
          <w:lang w:val="en-US" w:eastAsia="zh-CN"/>
        </w:rPr>
        <w:t xml:space="preserve"> </w:t>
      </w:r>
    </w:p>
    <w:p w14:paraId="1D3E88A4">
      <w:pPr>
        <w:pStyle w:val="2"/>
        <w:spacing w:before="236" w:line="313" w:lineRule="auto"/>
        <w:ind w:left="26" w:right="5" w:firstLine="481"/>
        <w:rPr>
          <w:rFonts w:ascii="宋体" w:hAnsi="宋体" w:eastAsia="宋体" w:cs="宋体"/>
          <w:spacing w:val="4"/>
        </w:rPr>
      </w:pPr>
      <w:r>
        <w:rPr>
          <w:rFonts w:ascii="宋体" w:hAnsi="宋体" w:eastAsia="宋体" w:cs="宋体"/>
          <w:spacing w:val="4"/>
        </w:rPr>
        <w:t>（11）被依法暂停或者取消投标资格；</w:t>
      </w:r>
    </w:p>
    <w:p w14:paraId="78D21078">
      <w:pPr>
        <w:pStyle w:val="2"/>
        <w:spacing w:before="240" w:line="219" w:lineRule="auto"/>
        <w:ind w:left="508"/>
      </w:pPr>
      <w:r>
        <w:rPr>
          <w:spacing w:val="-2"/>
        </w:rPr>
        <w:t>（12）被责令停产停业、暂扣或者吊销许可证、</w:t>
      </w:r>
      <w:r>
        <w:rPr>
          <w:spacing w:val="-3"/>
        </w:rPr>
        <w:t>暂扣或者吊销执照；</w:t>
      </w:r>
    </w:p>
    <w:p w14:paraId="780DAE5C">
      <w:pPr>
        <w:pStyle w:val="2"/>
        <w:spacing w:before="240" w:line="218" w:lineRule="auto"/>
        <w:ind w:left="508"/>
      </w:pPr>
      <w:r>
        <w:rPr>
          <w:spacing w:val="-2"/>
        </w:rPr>
        <w:t>（13）进入清算程序，或被宣告破产，或其他丧</w:t>
      </w:r>
      <w:r>
        <w:rPr>
          <w:spacing w:val="-3"/>
        </w:rPr>
        <w:t>失履约能力的情形；</w:t>
      </w:r>
    </w:p>
    <w:p w14:paraId="30F157C9">
      <w:pPr>
        <w:pStyle w:val="2"/>
        <w:spacing w:before="242" w:line="311" w:lineRule="auto"/>
        <w:ind w:left="26" w:right="5" w:firstLine="481"/>
      </w:pPr>
      <w:r>
        <w:rPr>
          <w:spacing w:val="4"/>
        </w:rPr>
        <w:t>（14）在最近三年内发生重大产品质量问题（以相关行业主管部门的行政</w:t>
      </w:r>
      <w:r>
        <w:rPr>
          <w:spacing w:val="16"/>
        </w:rPr>
        <w:t xml:space="preserve"> </w:t>
      </w:r>
      <w:r>
        <w:rPr>
          <w:spacing w:val="-4"/>
        </w:rPr>
        <w:t>处罚决定或司法机关出具的有关法律文书为准</w:t>
      </w:r>
      <w:r>
        <w:rPr>
          <w:spacing w:val="5"/>
        </w:rPr>
        <w:t>）；</w:t>
      </w:r>
    </w:p>
    <w:p w14:paraId="0CF5CD20">
      <w:pPr>
        <w:pStyle w:val="2"/>
        <w:spacing w:before="239" w:line="312" w:lineRule="auto"/>
        <w:ind w:left="27" w:right="5" w:firstLine="480"/>
      </w:pPr>
      <w:r>
        <w:rPr>
          <w:spacing w:val="4"/>
        </w:rPr>
        <w:t>（15）被工商行政管理机关在全国企业信用信息公示系统中列入严重违法</w:t>
      </w:r>
      <w:r>
        <w:rPr>
          <w:spacing w:val="16"/>
        </w:rPr>
        <w:t xml:space="preserve"> </w:t>
      </w:r>
      <w:r>
        <w:rPr>
          <w:spacing w:val="-9"/>
        </w:rPr>
        <w:t>失信企业名单；</w:t>
      </w:r>
    </w:p>
    <w:p w14:paraId="52E2D679">
      <w:pPr>
        <w:pStyle w:val="2"/>
        <w:spacing w:before="239" w:line="312" w:lineRule="auto"/>
        <w:ind w:left="24" w:right="21" w:firstLine="483"/>
      </w:pPr>
      <w:r>
        <w:rPr>
          <w:spacing w:val="5"/>
        </w:rPr>
        <w:t>（16）被最高人民法院在“信用中国”网站（</w:t>
      </w:r>
      <w:r>
        <w:fldChar w:fldCharType="begin"/>
      </w:r>
      <w:r>
        <w:instrText xml:space="preserve"> HYPERLINK "https://www.creditchina.gov.cn" </w:instrText>
      </w:r>
      <w:r>
        <w:fldChar w:fldCharType="separate"/>
      </w:r>
      <w:r>
        <w:t>www</w:t>
      </w:r>
      <w:r>
        <w:rPr>
          <w:spacing w:val="5"/>
        </w:rPr>
        <w:t>.</w:t>
      </w:r>
      <w:r>
        <w:t>creditchina</w:t>
      </w:r>
      <w:r>
        <w:rPr>
          <w:spacing w:val="5"/>
        </w:rPr>
        <w:t>.</w:t>
      </w:r>
      <w:r>
        <w:t>gov</w:t>
      </w:r>
      <w:r>
        <w:rPr>
          <w:spacing w:val="5"/>
        </w:rPr>
        <w:t>.</w:t>
      </w:r>
      <w:r>
        <w:t>cn</w:t>
      </w:r>
      <w:r>
        <w:fldChar w:fldCharType="end"/>
      </w:r>
      <w:r>
        <w:rPr>
          <w:spacing w:val="5"/>
        </w:rPr>
        <w:t>）</w:t>
      </w:r>
      <w:r>
        <w:rPr>
          <w:spacing w:val="7"/>
        </w:rPr>
        <w:t xml:space="preserve"> </w:t>
      </w:r>
      <w:r>
        <w:rPr>
          <w:spacing w:val="-3"/>
        </w:rPr>
        <w:t>或各级信用信息共享平台中列入失信被执行人名单；</w:t>
      </w:r>
    </w:p>
    <w:p w14:paraId="56ED9961">
      <w:pPr>
        <w:pStyle w:val="2"/>
        <w:spacing w:before="240" w:line="311" w:lineRule="auto"/>
        <w:ind w:left="25" w:right="5" w:firstLine="482"/>
      </w:pPr>
      <w:r>
        <w:rPr>
          <w:spacing w:val="4"/>
        </w:rPr>
        <w:t>（17）</w:t>
      </w:r>
      <w:r>
        <w:rPr>
          <w:rFonts w:hint="eastAsia" w:ascii="仿宋_GB2312" w:hAnsi="仿宋_GB2312" w:cs="仿宋_GB2312"/>
          <w:lang w:val="en-US" w:eastAsia="zh-CN"/>
        </w:rPr>
        <w:t>在近三年内投标人或其法定代表人、拟委任的项目负责人有行贿犯 罪行为的（以检察机关职务犯罪预防部门出具的查询结果为准）；（通常在中国裁判文书网可以查询，检察机关无特殊情况一般不会开具证明文件）</w:t>
      </w:r>
    </w:p>
    <w:p w14:paraId="2441FB80">
      <w:pPr>
        <w:pStyle w:val="2"/>
        <w:spacing w:before="241" w:line="219" w:lineRule="auto"/>
        <w:ind w:left="508"/>
      </w:pPr>
      <w:r>
        <w:rPr>
          <w:spacing w:val="-2"/>
        </w:rPr>
        <w:t>（18）法律法规或投标人须知前附表规定的其他情形。</w:t>
      </w:r>
    </w:p>
    <w:p w14:paraId="1D5CD84D">
      <w:pPr>
        <w:spacing w:before="236" w:line="237" w:lineRule="exact"/>
        <w:ind w:left="39"/>
        <w:rPr>
          <w:rFonts w:ascii="微软雅黑" w:hAnsi="微软雅黑" w:eastAsia="微软雅黑" w:cs="微软雅黑"/>
          <w:sz w:val="23"/>
          <w:szCs w:val="23"/>
        </w:rPr>
      </w:pPr>
      <w:r>
        <w:rPr>
          <w:rFonts w:ascii="Arial" w:hAnsi="Arial" w:eastAsia="Arial" w:cs="Arial"/>
          <w:spacing w:val="9"/>
          <w:position w:val="-1"/>
          <w:sz w:val="23"/>
          <w:szCs w:val="23"/>
        </w:rPr>
        <w:t>1.5</w:t>
      </w:r>
      <w:r>
        <w:rPr>
          <w:rFonts w:ascii="Arial" w:hAnsi="Arial" w:eastAsia="Arial" w:cs="Arial"/>
          <w:spacing w:val="50"/>
          <w:w w:val="101"/>
          <w:position w:val="-1"/>
          <w:sz w:val="23"/>
          <w:szCs w:val="23"/>
        </w:rPr>
        <w:t xml:space="preserve"> </w:t>
      </w:r>
      <w:r>
        <w:rPr>
          <w:rFonts w:ascii="微软雅黑" w:hAnsi="微软雅黑" w:eastAsia="微软雅黑" w:cs="微软雅黑"/>
          <w:spacing w:val="9"/>
          <w:position w:val="-1"/>
          <w:sz w:val="23"/>
          <w:szCs w:val="23"/>
        </w:rPr>
        <w:t>费用承担</w:t>
      </w:r>
    </w:p>
    <w:p w14:paraId="2568BCC1">
      <w:pPr>
        <w:pStyle w:val="2"/>
        <w:spacing w:before="292" w:line="220" w:lineRule="auto"/>
        <w:ind w:left="504"/>
      </w:pPr>
      <w:r>
        <w:rPr>
          <w:spacing w:val="-3"/>
        </w:rPr>
        <w:t>投标人准备和参加投标活动发生的费用自理。</w:t>
      </w:r>
    </w:p>
    <w:p w14:paraId="3D9DF09F">
      <w:pPr>
        <w:spacing w:before="235" w:line="237" w:lineRule="exact"/>
        <w:ind w:left="39"/>
        <w:rPr>
          <w:rFonts w:ascii="微软雅黑" w:hAnsi="微软雅黑" w:eastAsia="微软雅黑" w:cs="微软雅黑"/>
          <w:sz w:val="23"/>
          <w:szCs w:val="23"/>
        </w:rPr>
      </w:pPr>
      <w:r>
        <w:rPr>
          <w:rFonts w:ascii="Arial" w:hAnsi="Arial" w:eastAsia="Arial" w:cs="Arial"/>
          <w:spacing w:val="-6"/>
          <w:position w:val="-1"/>
          <w:sz w:val="23"/>
          <w:szCs w:val="23"/>
        </w:rPr>
        <w:t>1.</w:t>
      </w:r>
      <w:r>
        <w:rPr>
          <w:rFonts w:ascii="Arial" w:hAnsi="Arial" w:eastAsia="Arial" w:cs="Arial"/>
          <w:spacing w:val="8"/>
          <w:position w:val="-1"/>
          <w:sz w:val="23"/>
          <w:szCs w:val="23"/>
        </w:rPr>
        <w:t xml:space="preserve"> </w:t>
      </w:r>
      <w:r>
        <w:rPr>
          <w:rFonts w:ascii="Arial" w:hAnsi="Arial" w:eastAsia="Arial" w:cs="Arial"/>
          <w:spacing w:val="-6"/>
          <w:position w:val="-1"/>
          <w:sz w:val="23"/>
          <w:szCs w:val="23"/>
        </w:rPr>
        <w:t>6</w:t>
      </w:r>
      <w:r>
        <w:rPr>
          <w:rFonts w:ascii="Arial" w:hAnsi="Arial" w:eastAsia="Arial" w:cs="Arial"/>
          <w:spacing w:val="49"/>
          <w:position w:val="-1"/>
          <w:sz w:val="23"/>
          <w:szCs w:val="23"/>
        </w:rPr>
        <w:t xml:space="preserve"> </w:t>
      </w:r>
      <w:r>
        <w:rPr>
          <w:rFonts w:ascii="微软雅黑" w:hAnsi="微软雅黑" w:eastAsia="微软雅黑" w:cs="微软雅黑"/>
          <w:spacing w:val="-6"/>
          <w:position w:val="-1"/>
          <w:sz w:val="23"/>
          <w:szCs w:val="23"/>
        </w:rPr>
        <w:t>保密</w:t>
      </w:r>
    </w:p>
    <w:p w14:paraId="2FDDDAED">
      <w:pPr>
        <w:pStyle w:val="2"/>
        <w:spacing w:before="292" w:line="403" w:lineRule="auto"/>
        <w:ind w:left="22" w:right="5" w:firstLine="480"/>
      </w:pPr>
      <w:r>
        <w:rPr>
          <w:spacing w:val="5"/>
        </w:rPr>
        <w:t>参与招标投标活动的各方应对招标文件和投标文件中的</w:t>
      </w:r>
      <w:r>
        <w:rPr>
          <w:spacing w:val="4"/>
        </w:rPr>
        <w:t>商业和技术等秘密</w:t>
      </w:r>
      <w:r>
        <w:t xml:space="preserve"> </w:t>
      </w:r>
      <w:r>
        <w:rPr>
          <w:spacing w:val="-3"/>
        </w:rPr>
        <w:t>保密，否则应承担相应的法律责任。</w:t>
      </w:r>
    </w:p>
    <w:p w14:paraId="71C63E26">
      <w:pPr>
        <w:spacing w:line="235" w:lineRule="exact"/>
        <w:ind w:left="39"/>
        <w:rPr>
          <w:rFonts w:ascii="微软雅黑" w:hAnsi="微软雅黑" w:eastAsia="微软雅黑" w:cs="微软雅黑"/>
          <w:sz w:val="23"/>
          <w:szCs w:val="23"/>
        </w:rPr>
      </w:pPr>
      <w:r>
        <w:rPr>
          <w:rFonts w:ascii="Arial" w:hAnsi="Arial" w:eastAsia="Arial" w:cs="Arial"/>
          <w:position w:val="-1"/>
          <w:sz w:val="23"/>
          <w:szCs w:val="23"/>
        </w:rPr>
        <w:t>1. 7</w:t>
      </w:r>
      <w:r>
        <w:rPr>
          <w:rFonts w:ascii="Arial" w:hAnsi="Arial" w:eastAsia="Arial" w:cs="Arial"/>
          <w:spacing w:val="50"/>
          <w:position w:val="-1"/>
          <w:sz w:val="23"/>
          <w:szCs w:val="23"/>
        </w:rPr>
        <w:t xml:space="preserve"> </w:t>
      </w:r>
      <w:r>
        <w:rPr>
          <w:rFonts w:ascii="微软雅黑" w:hAnsi="微软雅黑" w:eastAsia="微软雅黑" w:cs="微软雅黑"/>
          <w:position w:val="-1"/>
          <w:sz w:val="23"/>
          <w:szCs w:val="23"/>
        </w:rPr>
        <w:t>语言文字</w:t>
      </w:r>
    </w:p>
    <w:p w14:paraId="7AC4F74A">
      <w:pPr>
        <w:pStyle w:val="2"/>
        <w:spacing w:before="292" w:line="402" w:lineRule="auto"/>
        <w:ind w:left="21" w:right="5" w:firstLine="480"/>
      </w:pPr>
      <w:r>
        <w:rPr>
          <w:spacing w:val="5"/>
        </w:rPr>
        <w:t>招标投标文件使用的语言文字为中文。专用术语使用外文</w:t>
      </w:r>
      <w:r>
        <w:rPr>
          <w:spacing w:val="4"/>
        </w:rPr>
        <w:t>的，应附有中文</w:t>
      </w:r>
      <w:r>
        <w:t xml:space="preserve"> </w:t>
      </w:r>
      <w:r>
        <w:rPr>
          <w:spacing w:val="-10"/>
        </w:rPr>
        <w:t>注释。</w:t>
      </w:r>
    </w:p>
    <w:p w14:paraId="15EBEEAB">
      <w:pPr>
        <w:spacing w:line="238" w:lineRule="exact"/>
        <w:ind w:left="39"/>
        <w:rPr>
          <w:rFonts w:ascii="微软雅黑" w:hAnsi="微软雅黑" w:eastAsia="微软雅黑" w:cs="微软雅黑"/>
          <w:sz w:val="23"/>
          <w:szCs w:val="23"/>
        </w:rPr>
      </w:pPr>
      <w:r>
        <w:rPr>
          <w:rFonts w:ascii="Arial" w:hAnsi="Arial" w:eastAsia="Arial" w:cs="Arial"/>
          <w:spacing w:val="9"/>
          <w:position w:val="-1"/>
          <w:sz w:val="23"/>
          <w:szCs w:val="23"/>
        </w:rPr>
        <w:t>1.8</w:t>
      </w:r>
      <w:r>
        <w:rPr>
          <w:rFonts w:ascii="Arial" w:hAnsi="Arial" w:eastAsia="Arial" w:cs="Arial"/>
          <w:spacing w:val="52"/>
          <w:w w:val="101"/>
          <w:position w:val="-1"/>
          <w:sz w:val="23"/>
          <w:szCs w:val="23"/>
        </w:rPr>
        <w:t xml:space="preserve"> </w:t>
      </w:r>
      <w:r>
        <w:rPr>
          <w:rFonts w:ascii="微软雅黑" w:hAnsi="微软雅黑" w:eastAsia="微软雅黑" w:cs="微软雅黑"/>
          <w:spacing w:val="9"/>
          <w:position w:val="-1"/>
          <w:sz w:val="23"/>
          <w:szCs w:val="23"/>
        </w:rPr>
        <w:t>计量单位</w:t>
      </w:r>
    </w:p>
    <w:p w14:paraId="2CE3BF78">
      <w:pPr>
        <w:pStyle w:val="2"/>
        <w:spacing w:before="292" w:line="219" w:lineRule="auto"/>
        <w:ind w:left="501"/>
      </w:pPr>
      <w:r>
        <w:rPr>
          <w:spacing w:val="-2"/>
        </w:rPr>
        <w:t>所有计量均采用中华人民共和国法定计量单</w:t>
      </w:r>
      <w:r>
        <w:rPr>
          <w:spacing w:val="-3"/>
        </w:rPr>
        <w:t>位。</w:t>
      </w:r>
    </w:p>
    <w:p w14:paraId="01C907C6">
      <w:pPr>
        <w:spacing w:before="236" w:line="237" w:lineRule="exact"/>
        <w:ind w:left="39"/>
        <w:rPr>
          <w:rFonts w:ascii="微软雅黑" w:hAnsi="微软雅黑" w:eastAsia="微软雅黑" w:cs="微软雅黑"/>
          <w:sz w:val="23"/>
          <w:szCs w:val="23"/>
        </w:rPr>
      </w:pPr>
      <w:r>
        <w:rPr>
          <w:rFonts w:ascii="Arial" w:hAnsi="Arial" w:eastAsia="Arial" w:cs="Arial"/>
          <w:spacing w:val="7"/>
          <w:position w:val="-1"/>
          <w:sz w:val="23"/>
          <w:szCs w:val="23"/>
        </w:rPr>
        <w:t>1.9</w:t>
      </w:r>
      <w:r>
        <w:rPr>
          <w:rFonts w:ascii="Arial" w:hAnsi="Arial" w:eastAsia="Arial" w:cs="Arial"/>
          <w:spacing w:val="61"/>
          <w:w w:val="101"/>
          <w:position w:val="-1"/>
          <w:sz w:val="23"/>
          <w:szCs w:val="23"/>
        </w:rPr>
        <w:t xml:space="preserve"> </w:t>
      </w:r>
      <w:r>
        <w:rPr>
          <w:rFonts w:ascii="微软雅黑" w:hAnsi="微软雅黑" w:eastAsia="微软雅黑" w:cs="微软雅黑"/>
          <w:spacing w:val="7"/>
          <w:position w:val="-1"/>
          <w:sz w:val="23"/>
          <w:szCs w:val="23"/>
        </w:rPr>
        <w:t>投标预备会</w:t>
      </w:r>
    </w:p>
    <w:p w14:paraId="58322901">
      <w:pPr>
        <w:pStyle w:val="2"/>
        <w:spacing w:before="292" w:line="406" w:lineRule="auto"/>
        <w:ind w:left="40" w:right="5" w:firstLine="479"/>
        <w:rPr>
          <w:spacing w:val="-3"/>
        </w:rPr>
      </w:pPr>
      <w:r>
        <w:rPr>
          <w:spacing w:val="4"/>
        </w:rPr>
        <w:t>1.9.1 投标人须知前附表规定召开投标预备会的，招标人按投标</w:t>
      </w:r>
      <w:r>
        <w:rPr>
          <w:spacing w:val="3"/>
        </w:rPr>
        <w:t>人须知前</w:t>
      </w:r>
      <w:r>
        <w:t xml:space="preserve"> </w:t>
      </w:r>
      <w:r>
        <w:rPr>
          <w:spacing w:val="-2"/>
        </w:rPr>
        <w:t>附表规定的时间和地点召开投标预备会，澄清投标人提出</w:t>
      </w:r>
      <w:r>
        <w:rPr>
          <w:spacing w:val="-3"/>
        </w:rPr>
        <w:t>的问题。</w:t>
      </w:r>
    </w:p>
    <w:p w14:paraId="3D7FD06A">
      <w:pPr>
        <w:pStyle w:val="2"/>
        <w:spacing w:before="292" w:line="406" w:lineRule="auto"/>
        <w:ind w:left="40" w:right="5" w:firstLine="479"/>
      </w:pPr>
      <w:r>
        <w:rPr>
          <w:spacing w:val="4"/>
        </w:rPr>
        <w:t>1.9.2 投标人应按投标人须知前附表规定的时间和形式将提出的</w:t>
      </w:r>
      <w:r>
        <w:rPr>
          <w:spacing w:val="3"/>
        </w:rPr>
        <w:t>问题送达</w:t>
      </w:r>
      <w:r>
        <w:t xml:space="preserve"> </w:t>
      </w:r>
      <w:r>
        <w:rPr>
          <w:spacing w:val="-3"/>
        </w:rPr>
        <w:t>招标人，以便招标人在会议期间澄清。</w:t>
      </w:r>
    </w:p>
    <w:p w14:paraId="151096E1">
      <w:pPr>
        <w:pStyle w:val="2"/>
        <w:spacing w:before="242" w:line="342" w:lineRule="auto"/>
        <w:ind w:left="24" w:right="5" w:firstLine="494"/>
        <w:rPr>
          <w:spacing w:val="-8"/>
        </w:rPr>
      </w:pPr>
      <w:r>
        <w:rPr>
          <w:spacing w:val="4"/>
        </w:rPr>
        <w:t>1.9.3 投标预备会后，招标人将对投标人所提问题的澄清，以投</w:t>
      </w:r>
      <w:r>
        <w:rPr>
          <w:spacing w:val="3"/>
        </w:rPr>
        <w:t>标人须知</w:t>
      </w:r>
      <w:r>
        <w:t xml:space="preserve"> </w:t>
      </w:r>
      <w:r>
        <w:rPr>
          <w:spacing w:val="4"/>
        </w:rPr>
        <w:t>前附表规定的形式通知所有获取招标文件的投标人。该澄清内容为招标文件的</w:t>
      </w:r>
      <w:r>
        <w:rPr>
          <w:spacing w:val="15"/>
        </w:rPr>
        <w:t xml:space="preserve"> </w:t>
      </w:r>
      <w:r>
        <w:rPr>
          <w:spacing w:val="-8"/>
        </w:rPr>
        <w:t>组成部分。</w:t>
      </w:r>
    </w:p>
    <w:p w14:paraId="1F423E25">
      <w:pPr>
        <w:pStyle w:val="2"/>
        <w:spacing w:before="242" w:line="342" w:lineRule="auto"/>
        <w:ind w:left="24" w:right="5" w:firstLine="494"/>
        <w:rPr>
          <w:spacing w:val="-8"/>
        </w:rPr>
      </w:pPr>
    </w:p>
    <w:p w14:paraId="518AD281">
      <w:pPr>
        <w:spacing w:before="238" w:line="232" w:lineRule="exact"/>
        <w:ind w:left="39"/>
        <w:rPr>
          <w:rFonts w:ascii="微软雅黑" w:hAnsi="微软雅黑" w:eastAsia="微软雅黑" w:cs="微软雅黑"/>
          <w:sz w:val="23"/>
          <w:szCs w:val="23"/>
        </w:rPr>
      </w:pPr>
      <w:r>
        <w:rPr>
          <w:rFonts w:ascii="Arial" w:hAnsi="Arial" w:eastAsia="Arial" w:cs="Arial"/>
          <w:spacing w:val="9"/>
          <w:position w:val="-1"/>
          <w:sz w:val="23"/>
          <w:szCs w:val="23"/>
        </w:rPr>
        <w:t xml:space="preserve">1. </w:t>
      </w:r>
      <w:r>
        <w:rPr>
          <w:rFonts w:ascii="微软雅黑" w:hAnsi="微软雅黑" w:eastAsia="微软雅黑" w:cs="微软雅黑"/>
          <w:spacing w:val="9"/>
          <w:position w:val="-1"/>
          <w:sz w:val="23"/>
          <w:szCs w:val="23"/>
        </w:rPr>
        <w:t>10分包</w:t>
      </w:r>
    </w:p>
    <w:p w14:paraId="0BC8E594">
      <w:pPr>
        <w:pStyle w:val="2"/>
        <w:spacing w:before="292" w:line="358" w:lineRule="auto"/>
        <w:ind w:left="21" w:right="5" w:firstLine="497"/>
      </w:pPr>
      <w:r>
        <w:t>1.10.1 投标人拟在中标后将中标项目的非主体、非关键性设计工作进行分</w:t>
      </w:r>
      <w:r>
        <w:rPr>
          <w:spacing w:val="16"/>
        </w:rPr>
        <w:t xml:space="preserve"> </w:t>
      </w:r>
      <w:r>
        <w:rPr>
          <w:spacing w:val="4"/>
        </w:rPr>
        <w:t>包的，应符合投标人须知前附表规定的分包内容、分包金额和资质要求等限制</w:t>
      </w:r>
      <w:r>
        <w:rPr>
          <w:spacing w:val="18"/>
        </w:rPr>
        <w:t xml:space="preserve"> </w:t>
      </w:r>
      <w:r>
        <w:rPr>
          <w:spacing w:val="4"/>
        </w:rPr>
        <w:t>性条件，除投标人须知前附表规定的非主体、非关键性设计工作外，其他工作</w:t>
      </w:r>
      <w:r>
        <w:rPr>
          <w:spacing w:val="18"/>
        </w:rPr>
        <w:t xml:space="preserve"> </w:t>
      </w:r>
      <w:r>
        <w:rPr>
          <w:spacing w:val="-8"/>
        </w:rPr>
        <w:t>不得分包。</w:t>
      </w:r>
    </w:p>
    <w:p w14:paraId="5FD43D7F">
      <w:pPr>
        <w:pStyle w:val="2"/>
        <w:spacing w:before="238" w:line="312" w:lineRule="auto"/>
        <w:ind w:left="22" w:right="5" w:firstLine="496"/>
      </w:pPr>
      <w:r>
        <w:rPr>
          <w:spacing w:val="4"/>
        </w:rPr>
        <w:t>1.10.2中标人不得向他人转让中标项目，接受分包的人不得再次</w:t>
      </w:r>
      <w:r>
        <w:rPr>
          <w:spacing w:val="3"/>
        </w:rPr>
        <w:t>分包。中</w:t>
      </w:r>
      <w:r>
        <w:t xml:space="preserve"> </w:t>
      </w:r>
      <w:r>
        <w:rPr>
          <w:spacing w:val="-1"/>
        </w:rPr>
        <w:t>标人应当就分包项目向招标人负责，接受分包的人就</w:t>
      </w:r>
      <w:r>
        <w:rPr>
          <w:spacing w:val="-2"/>
        </w:rPr>
        <w:t>分包项目承担连带责任。</w:t>
      </w:r>
    </w:p>
    <w:p w14:paraId="78C0696E">
      <w:pPr>
        <w:spacing w:before="236" w:line="238" w:lineRule="exact"/>
        <w:ind w:left="39"/>
        <w:rPr>
          <w:rFonts w:ascii="微软雅黑" w:hAnsi="微软雅黑" w:eastAsia="微软雅黑" w:cs="微软雅黑"/>
          <w:sz w:val="23"/>
          <w:szCs w:val="23"/>
        </w:rPr>
      </w:pPr>
      <w:r>
        <w:rPr>
          <w:rFonts w:ascii="Arial" w:hAnsi="Arial" w:eastAsia="Arial" w:cs="Arial"/>
          <w:spacing w:val="-6"/>
          <w:position w:val="-1"/>
          <w:sz w:val="23"/>
          <w:szCs w:val="23"/>
        </w:rPr>
        <w:t>1.</w:t>
      </w:r>
      <w:r>
        <w:rPr>
          <w:rFonts w:ascii="Arial" w:hAnsi="Arial" w:eastAsia="Arial" w:cs="Arial"/>
          <w:spacing w:val="23"/>
          <w:w w:val="101"/>
          <w:position w:val="-1"/>
          <w:sz w:val="23"/>
          <w:szCs w:val="23"/>
        </w:rPr>
        <w:t xml:space="preserve"> </w:t>
      </w:r>
      <w:r>
        <w:rPr>
          <w:rFonts w:ascii="Arial" w:hAnsi="Arial" w:eastAsia="Arial" w:cs="Arial"/>
          <w:spacing w:val="-6"/>
          <w:position w:val="-1"/>
          <w:sz w:val="23"/>
          <w:szCs w:val="23"/>
        </w:rPr>
        <w:t>11</w:t>
      </w:r>
      <w:r>
        <w:rPr>
          <w:rFonts w:ascii="Arial" w:hAnsi="Arial" w:eastAsia="Arial" w:cs="Arial"/>
          <w:spacing w:val="8"/>
          <w:position w:val="-1"/>
          <w:sz w:val="23"/>
          <w:szCs w:val="23"/>
        </w:rPr>
        <w:t xml:space="preserve">  </w:t>
      </w:r>
      <w:r>
        <w:rPr>
          <w:rFonts w:ascii="微软雅黑" w:hAnsi="微软雅黑" w:eastAsia="微软雅黑" w:cs="微软雅黑"/>
          <w:spacing w:val="-6"/>
          <w:position w:val="-1"/>
          <w:sz w:val="23"/>
          <w:szCs w:val="23"/>
        </w:rPr>
        <w:t>响应和偏差</w:t>
      </w:r>
    </w:p>
    <w:p w14:paraId="7DEE44EB">
      <w:pPr>
        <w:pStyle w:val="2"/>
        <w:spacing w:before="292" w:line="342" w:lineRule="auto"/>
        <w:ind w:left="25" w:right="5" w:firstLine="493"/>
      </w:pPr>
      <w:r>
        <w:t>1.11.1 投标文件应当对招标文件的实质性要求和条件作出满足性或更有利</w:t>
      </w:r>
      <w:r>
        <w:rPr>
          <w:spacing w:val="16"/>
        </w:rPr>
        <w:t xml:space="preserve"> </w:t>
      </w:r>
      <w:r>
        <w:rPr>
          <w:spacing w:val="4"/>
        </w:rPr>
        <w:t>于招标人的响应，否则，投标人的投标将被否决。实质性要求和条件见投标人</w:t>
      </w:r>
      <w:r>
        <w:rPr>
          <w:spacing w:val="14"/>
        </w:rPr>
        <w:t xml:space="preserve"> </w:t>
      </w:r>
      <w:r>
        <w:rPr>
          <w:spacing w:val="-7"/>
        </w:rPr>
        <w:t>须知前附表。</w:t>
      </w:r>
    </w:p>
    <w:p w14:paraId="322D3A86">
      <w:pPr>
        <w:pStyle w:val="2"/>
        <w:spacing w:before="239" w:line="312" w:lineRule="auto"/>
        <w:ind w:left="22" w:right="40" w:firstLine="496"/>
      </w:pPr>
      <w:r>
        <w:rPr>
          <w:spacing w:val="-1"/>
        </w:rPr>
        <w:t>1.11.2 投标人应根据招标文件的要求提供投标材料质量标准的详细描述、</w:t>
      </w:r>
      <w:r>
        <w:rPr>
          <w:spacing w:val="18"/>
        </w:rPr>
        <w:t xml:space="preserve"> </w:t>
      </w:r>
      <w:r>
        <w:rPr>
          <w:spacing w:val="-2"/>
        </w:rPr>
        <w:t>技术支持资料及相关服务计划等内容以对招标文件作出响应。</w:t>
      </w:r>
    </w:p>
    <w:p w14:paraId="70B57AD2">
      <w:pPr>
        <w:pStyle w:val="2"/>
        <w:spacing w:before="239" w:line="358" w:lineRule="auto"/>
        <w:ind w:left="19" w:right="5" w:firstLine="499"/>
      </w:pPr>
      <w:r>
        <w:t>1.11.3 投标文件中应针对实质性要求和条件中列明的技术要求提供技术支</w:t>
      </w:r>
      <w:r>
        <w:rPr>
          <w:spacing w:val="16"/>
        </w:rPr>
        <w:t xml:space="preserve"> </w:t>
      </w:r>
      <w:r>
        <w:rPr>
          <w:spacing w:val="5"/>
        </w:rPr>
        <w:t>持资料。技术支持资料以制造商公开发布的印</w:t>
      </w:r>
      <w:r>
        <w:rPr>
          <w:spacing w:val="4"/>
        </w:rPr>
        <w:t>刷资料，或检测机构出具的检测</w:t>
      </w:r>
      <w:r>
        <w:t xml:space="preserve"> </w:t>
      </w:r>
      <w:r>
        <w:rPr>
          <w:spacing w:val="5"/>
        </w:rPr>
        <w:t>报告或投标人须知前附表允许的其他形式为准</w:t>
      </w:r>
      <w:r>
        <w:rPr>
          <w:spacing w:val="4"/>
        </w:rPr>
        <w:t>，不符合前述要求的，视为无技</w:t>
      </w:r>
      <w:r>
        <w:t xml:space="preserve"> </w:t>
      </w:r>
      <w:r>
        <w:rPr>
          <w:spacing w:val="-3"/>
        </w:rPr>
        <w:t>术支持资料，其投标将被否决。</w:t>
      </w:r>
    </w:p>
    <w:p w14:paraId="61609F63">
      <w:pPr>
        <w:pStyle w:val="2"/>
        <w:spacing w:before="241" w:line="342" w:lineRule="auto"/>
        <w:ind w:left="21" w:right="5" w:firstLine="497"/>
        <w:rPr>
          <w:spacing w:val="-4"/>
        </w:rPr>
      </w:pPr>
      <w:r>
        <w:t>1.11.4 投标人须知前附表规定了可以偏差的范围和最高偏差项数的，偏差</w:t>
      </w:r>
      <w:r>
        <w:rPr>
          <w:spacing w:val="16"/>
        </w:rPr>
        <w:t xml:space="preserve"> </w:t>
      </w:r>
      <w:r>
        <w:rPr>
          <w:spacing w:val="4"/>
        </w:rPr>
        <w:t>应当符合投标人须知前附表规定的偏差范围和最高项数，超出偏差范围和最高</w:t>
      </w:r>
      <w:r>
        <w:rPr>
          <w:spacing w:val="18"/>
        </w:rPr>
        <w:t xml:space="preserve"> </w:t>
      </w:r>
      <w:r>
        <w:rPr>
          <w:spacing w:val="-4"/>
        </w:rPr>
        <w:t>偏差项数的投标将被否决。</w:t>
      </w:r>
    </w:p>
    <w:p w14:paraId="061CC78C">
      <w:pPr>
        <w:pStyle w:val="2"/>
        <w:spacing w:before="241" w:line="342" w:lineRule="auto"/>
        <w:ind w:left="21" w:right="5" w:firstLine="497"/>
        <w:rPr>
          <w:spacing w:val="-2"/>
        </w:rPr>
      </w:pPr>
      <w:r>
        <w:t>1.11.5 投标文件对招标文件的全部偏差，均应在投标文件的商务和技术偏</w:t>
      </w:r>
      <w:r>
        <w:rPr>
          <w:spacing w:val="16"/>
        </w:rPr>
        <w:t xml:space="preserve"> </w:t>
      </w:r>
      <w:r>
        <w:rPr>
          <w:spacing w:val="-2"/>
        </w:rPr>
        <w:t>差表中列明，除列明的内容外，视为投标人响应招标文件的全部要求。</w:t>
      </w:r>
    </w:p>
    <w:p w14:paraId="3F1A31C1">
      <w:pPr>
        <w:pStyle w:val="2"/>
        <w:spacing w:before="241" w:line="342" w:lineRule="auto"/>
        <w:ind w:left="21" w:right="5" w:firstLine="497"/>
        <w:rPr>
          <w:rFonts w:ascii="微软雅黑" w:hAnsi="微软雅黑" w:eastAsia="微软雅黑" w:cs="微软雅黑"/>
          <w:sz w:val="23"/>
          <w:szCs w:val="23"/>
        </w:rPr>
      </w:pPr>
      <w:r>
        <w:rPr>
          <w:rFonts w:ascii="微软雅黑" w:hAnsi="微软雅黑" w:eastAsia="微软雅黑" w:cs="微软雅黑"/>
          <w:spacing w:val="14"/>
          <w:position w:val="-1"/>
          <w:sz w:val="23"/>
          <w:szCs w:val="23"/>
        </w:rPr>
        <w:t>2.招标文件</w:t>
      </w:r>
    </w:p>
    <w:p w14:paraId="75B21FB3">
      <w:pPr>
        <w:spacing w:before="285" w:line="240" w:lineRule="exact"/>
        <w:ind w:left="24"/>
        <w:rPr>
          <w:rFonts w:ascii="微软雅黑" w:hAnsi="微软雅黑" w:eastAsia="微软雅黑" w:cs="微软雅黑"/>
          <w:sz w:val="23"/>
          <w:szCs w:val="23"/>
        </w:rPr>
      </w:pPr>
      <w:r>
        <w:rPr>
          <w:rFonts w:ascii="Arial" w:hAnsi="Arial" w:eastAsia="Arial" w:cs="Arial"/>
          <w:spacing w:val="13"/>
          <w:position w:val="-1"/>
          <w:sz w:val="23"/>
          <w:szCs w:val="23"/>
        </w:rPr>
        <w:t xml:space="preserve">2. </w:t>
      </w:r>
      <w:r>
        <w:rPr>
          <w:rFonts w:ascii="微软雅黑" w:hAnsi="微软雅黑" w:eastAsia="微软雅黑" w:cs="微软雅黑"/>
          <w:spacing w:val="13"/>
          <w:position w:val="-1"/>
          <w:sz w:val="23"/>
          <w:szCs w:val="23"/>
        </w:rPr>
        <w:t>1招标文件的组成</w:t>
      </w:r>
    </w:p>
    <w:p w14:paraId="42984E2C">
      <w:pPr>
        <w:pStyle w:val="2"/>
        <w:spacing w:before="290" w:line="219" w:lineRule="auto"/>
        <w:ind w:left="502"/>
      </w:pPr>
      <w:r>
        <w:rPr>
          <w:spacing w:val="-8"/>
        </w:rPr>
        <w:t>本招标文件包括：</w:t>
      </w:r>
    </w:p>
    <w:p w14:paraId="7C6B2925">
      <w:pPr>
        <w:pStyle w:val="2"/>
        <w:spacing w:before="240" w:line="218" w:lineRule="auto"/>
        <w:ind w:left="508"/>
      </w:pPr>
      <w:r>
        <w:rPr>
          <w:spacing w:val="-8"/>
        </w:rPr>
        <w:t>（1）招标公告；</w:t>
      </w:r>
    </w:p>
    <w:p w14:paraId="00521A99">
      <w:pPr>
        <w:pStyle w:val="2"/>
        <w:spacing w:before="241" w:line="220" w:lineRule="auto"/>
        <w:ind w:left="508"/>
      </w:pPr>
      <w:r>
        <w:rPr>
          <w:spacing w:val="-8"/>
        </w:rPr>
        <w:t>（2）投标人须知；</w:t>
      </w:r>
    </w:p>
    <w:p w14:paraId="6955C229">
      <w:pPr>
        <w:pStyle w:val="2"/>
        <w:spacing w:before="239" w:line="219" w:lineRule="auto"/>
        <w:ind w:left="508"/>
      </w:pPr>
      <w:r>
        <w:rPr>
          <w:spacing w:val="-8"/>
        </w:rPr>
        <w:t>（3）评标办法；</w:t>
      </w:r>
    </w:p>
    <w:p w14:paraId="4750B4F3">
      <w:pPr>
        <w:pStyle w:val="2"/>
        <w:spacing w:before="240" w:line="219" w:lineRule="auto"/>
        <w:ind w:left="508"/>
      </w:pPr>
      <w:r>
        <w:rPr>
          <w:spacing w:val="-6"/>
        </w:rPr>
        <w:t>（4）合同条款及格式；</w:t>
      </w:r>
    </w:p>
    <w:p w14:paraId="065F12DC">
      <w:pPr>
        <w:pStyle w:val="2"/>
        <w:spacing w:before="239" w:line="219" w:lineRule="auto"/>
        <w:ind w:left="508"/>
      </w:pPr>
      <w:r>
        <w:rPr>
          <w:spacing w:val="-8"/>
        </w:rPr>
        <w:t>（5）供货要求；</w:t>
      </w:r>
    </w:p>
    <w:p w14:paraId="36D6B6C5">
      <w:pPr>
        <w:pStyle w:val="2"/>
        <w:spacing w:before="242" w:line="219" w:lineRule="auto"/>
        <w:ind w:left="508"/>
      </w:pPr>
      <w:r>
        <w:rPr>
          <w:spacing w:val="-7"/>
        </w:rPr>
        <w:t>（6）投标文件格式；</w:t>
      </w:r>
    </w:p>
    <w:p w14:paraId="0250EDD2">
      <w:pPr>
        <w:pStyle w:val="2"/>
        <w:spacing w:before="239" w:line="219" w:lineRule="auto"/>
        <w:ind w:left="508"/>
      </w:pPr>
      <w:r>
        <w:rPr>
          <w:spacing w:val="-3"/>
        </w:rPr>
        <w:t>（7）投标人须知前附表规定的其他资料。</w:t>
      </w:r>
    </w:p>
    <w:p w14:paraId="7DC54793">
      <w:pPr>
        <w:pStyle w:val="2"/>
        <w:spacing w:before="241" w:line="402" w:lineRule="auto"/>
        <w:ind w:left="30" w:right="5" w:firstLine="471"/>
      </w:pPr>
      <w:r>
        <w:rPr>
          <w:spacing w:val="4"/>
        </w:rPr>
        <w:t>根据本章第</w:t>
      </w:r>
      <w:r>
        <w:rPr>
          <w:spacing w:val="62"/>
        </w:rPr>
        <w:t xml:space="preserve"> </w:t>
      </w:r>
      <w:r>
        <w:rPr>
          <w:spacing w:val="4"/>
        </w:rPr>
        <w:t>1.9</w:t>
      </w:r>
      <w:r>
        <w:t xml:space="preserve"> </w:t>
      </w:r>
      <w:r>
        <w:rPr>
          <w:spacing w:val="4"/>
        </w:rPr>
        <w:t>款、第 2.2</w:t>
      </w:r>
      <w:r>
        <w:rPr>
          <w:spacing w:val="20"/>
        </w:rPr>
        <w:t xml:space="preserve"> </w:t>
      </w:r>
      <w:r>
        <w:rPr>
          <w:spacing w:val="4"/>
        </w:rPr>
        <w:t>款和第</w:t>
      </w:r>
      <w:r>
        <w:rPr>
          <w:spacing w:val="32"/>
        </w:rPr>
        <w:t xml:space="preserve"> </w:t>
      </w:r>
      <w:r>
        <w:rPr>
          <w:spacing w:val="4"/>
        </w:rPr>
        <w:t>2.3</w:t>
      </w:r>
      <w:r>
        <w:rPr>
          <w:spacing w:val="20"/>
        </w:rPr>
        <w:t xml:space="preserve"> </w:t>
      </w:r>
      <w:r>
        <w:rPr>
          <w:spacing w:val="4"/>
        </w:rPr>
        <w:t>款对招标文件所作的澄清、修</w:t>
      </w:r>
      <w:r>
        <w:t xml:space="preserve"> </w:t>
      </w:r>
      <w:r>
        <w:rPr>
          <w:spacing w:val="-4"/>
        </w:rPr>
        <w:t>改，构成招标文件的组成部分。</w:t>
      </w:r>
    </w:p>
    <w:p w14:paraId="1153BE35">
      <w:pPr>
        <w:spacing w:line="239" w:lineRule="exact"/>
        <w:ind w:left="24"/>
        <w:rPr>
          <w:rFonts w:ascii="微软雅黑" w:hAnsi="微软雅黑" w:eastAsia="微软雅黑" w:cs="微软雅黑"/>
          <w:sz w:val="23"/>
          <w:szCs w:val="23"/>
        </w:rPr>
      </w:pPr>
      <w:r>
        <w:rPr>
          <w:rFonts w:ascii="微软雅黑" w:hAnsi="微软雅黑" w:eastAsia="微软雅黑" w:cs="微软雅黑"/>
          <w:spacing w:val="21"/>
          <w:position w:val="-1"/>
          <w:sz w:val="23"/>
          <w:szCs w:val="23"/>
        </w:rPr>
        <w:t>2.2招标文件的澄清</w:t>
      </w:r>
    </w:p>
    <w:p w14:paraId="248D9F5F">
      <w:pPr>
        <w:pStyle w:val="2"/>
        <w:spacing w:before="292" w:line="342" w:lineRule="auto"/>
        <w:ind w:left="25" w:right="5" w:firstLine="479"/>
      </w:pPr>
      <w:r>
        <w:rPr>
          <w:spacing w:val="4"/>
        </w:rPr>
        <w:t>2.2.1 投标人应仔细阅读和检查招标文件的全部内容。如发现缺页或附件</w:t>
      </w:r>
      <w:r>
        <w:rPr>
          <w:spacing w:val="11"/>
        </w:rPr>
        <w:t xml:space="preserve"> </w:t>
      </w:r>
      <w:r>
        <w:rPr>
          <w:spacing w:val="4"/>
        </w:rPr>
        <w:t>不全，应及时向招标人提出，以便补齐。如有疑问，应按投标人须知前附表规</w:t>
      </w:r>
      <w:r>
        <w:rPr>
          <w:spacing w:val="14"/>
        </w:rPr>
        <w:t xml:space="preserve"> </w:t>
      </w:r>
      <w:r>
        <w:rPr>
          <w:spacing w:val="-1"/>
        </w:rPr>
        <w:t>定的时间和形式将提出的问题送达招标人，要</w:t>
      </w:r>
      <w:r>
        <w:rPr>
          <w:spacing w:val="-2"/>
        </w:rPr>
        <w:t>求招标人对招标文件予以澄清。</w:t>
      </w:r>
    </w:p>
    <w:p w14:paraId="6EDDC1D4">
      <w:pPr>
        <w:pStyle w:val="2"/>
        <w:spacing w:before="239" w:line="358" w:lineRule="auto"/>
        <w:ind w:left="21" w:right="5" w:firstLine="482"/>
      </w:pPr>
      <w:r>
        <w:rPr>
          <w:spacing w:val="4"/>
        </w:rPr>
        <w:t>2.2.2 招标文件的澄清以投标人须知前附表规定的形式发给所有获取招标</w:t>
      </w:r>
      <w:r>
        <w:rPr>
          <w:spacing w:val="11"/>
        </w:rPr>
        <w:t xml:space="preserve"> </w:t>
      </w:r>
      <w:r>
        <w:rPr>
          <w:spacing w:val="1"/>
        </w:rPr>
        <w:t>文件的投标人，但不指明澄清问题的来源。澄清发出的时间距本章第4.2.</w:t>
      </w:r>
      <w:r>
        <w:t xml:space="preserve">1项规 </w:t>
      </w:r>
      <w:r>
        <w:rPr>
          <w:spacing w:val="4"/>
        </w:rPr>
        <w:t>定的投标截止时间不足15日的，并且澄清内容可能影响投标文件编制的，将相</w:t>
      </w:r>
      <w:r>
        <w:rPr>
          <w:spacing w:val="14"/>
        </w:rPr>
        <w:t xml:space="preserve"> </w:t>
      </w:r>
      <w:r>
        <w:rPr>
          <w:spacing w:val="-4"/>
        </w:rPr>
        <w:t>应延长投标截止时间。</w:t>
      </w:r>
    </w:p>
    <w:p w14:paraId="18B62482">
      <w:pPr>
        <w:pStyle w:val="2"/>
        <w:spacing w:before="238" w:line="312" w:lineRule="auto"/>
        <w:ind w:left="26" w:right="5" w:firstLine="478"/>
      </w:pPr>
      <w:r>
        <w:rPr>
          <w:spacing w:val="4"/>
        </w:rPr>
        <w:t>2.2.3 投标人在收到澄清后，应按投标人须知前附表规定的时间和形式通</w:t>
      </w:r>
      <w:r>
        <w:rPr>
          <w:spacing w:val="11"/>
        </w:rPr>
        <w:t xml:space="preserve"> </w:t>
      </w:r>
      <w:r>
        <w:rPr>
          <w:spacing w:val="-4"/>
        </w:rPr>
        <w:t>知招标人，确认已收到该澄清。</w:t>
      </w:r>
    </w:p>
    <w:p w14:paraId="472B00F0">
      <w:pPr>
        <w:pStyle w:val="2"/>
        <w:spacing w:before="241" w:line="311" w:lineRule="auto"/>
        <w:ind w:left="20" w:right="5" w:firstLine="483"/>
      </w:pPr>
      <w:r>
        <w:rPr>
          <w:spacing w:val="4"/>
        </w:rPr>
        <w:t>2.2.4 除非招标人认为确有必要答复，否则，招标人有权拒绝回复投标人</w:t>
      </w:r>
      <w:r>
        <w:rPr>
          <w:spacing w:val="11"/>
        </w:rPr>
        <w:t xml:space="preserve"> </w:t>
      </w:r>
      <w:r>
        <w:rPr>
          <w:spacing w:val="-2"/>
        </w:rPr>
        <w:t>在本章第2.2.1项规定的时间后的任何澄清要求。</w:t>
      </w:r>
    </w:p>
    <w:p w14:paraId="560495B7">
      <w:pPr>
        <w:spacing w:before="236" w:line="239" w:lineRule="exact"/>
        <w:ind w:left="24"/>
        <w:rPr>
          <w:rFonts w:ascii="微软雅黑" w:hAnsi="微软雅黑" w:eastAsia="微软雅黑" w:cs="微软雅黑"/>
          <w:sz w:val="23"/>
          <w:szCs w:val="23"/>
        </w:rPr>
      </w:pPr>
      <w:r>
        <w:rPr>
          <w:rFonts w:ascii="微软雅黑" w:hAnsi="微软雅黑" w:eastAsia="微软雅黑" w:cs="微软雅黑"/>
          <w:spacing w:val="21"/>
          <w:position w:val="-1"/>
          <w:sz w:val="23"/>
          <w:szCs w:val="23"/>
        </w:rPr>
        <w:t>2.3招标文件的修改</w:t>
      </w:r>
    </w:p>
    <w:p w14:paraId="4C5D26CD">
      <w:pPr>
        <w:pStyle w:val="2"/>
        <w:spacing w:before="145" w:line="358" w:lineRule="auto"/>
        <w:ind w:left="20" w:right="5" w:firstLine="483"/>
      </w:pPr>
      <w:r>
        <w:rPr>
          <w:spacing w:val="4"/>
        </w:rPr>
        <w:t>2.3.1 招标人以投标人须知前附表规定的形式修改招标文件，并通知所有</w:t>
      </w:r>
      <w:r>
        <w:rPr>
          <w:spacing w:val="11"/>
        </w:rPr>
        <w:t xml:space="preserve"> </w:t>
      </w:r>
      <w:r>
        <w:rPr>
          <w:spacing w:val="1"/>
        </w:rPr>
        <w:t>已获取招标文件的投标人。修改招标文件的时间距本章第4.2.1项规定的投</w:t>
      </w:r>
      <w:r>
        <w:t xml:space="preserve">标截 </w:t>
      </w:r>
      <w:r>
        <w:rPr>
          <w:spacing w:val="4"/>
        </w:rPr>
        <w:t>止时间不足15日的，并且修改内容可能影响投标文件编制的，将相应延长投标</w:t>
      </w:r>
      <w:r>
        <w:rPr>
          <w:spacing w:val="15"/>
        </w:rPr>
        <w:t xml:space="preserve"> </w:t>
      </w:r>
      <w:r>
        <w:rPr>
          <w:spacing w:val="-7"/>
        </w:rPr>
        <w:t>截止时间。</w:t>
      </w:r>
    </w:p>
    <w:p w14:paraId="36AB6F08">
      <w:pPr>
        <w:pStyle w:val="2"/>
        <w:spacing w:before="237" w:line="312" w:lineRule="auto"/>
        <w:ind w:left="21" w:right="5" w:firstLine="482"/>
      </w:pPr>
      <w:r>
        <w:rPr>
          <w:spacing w:val="4"/>
        </w:rPr>
        <w:t>2.3.2 投标人收到修改内容后，应按投标人须知前附表规定的时间和形式</w:t>
      </w:r>
      <w:r>
        <w:rPr>
          <w:spacing w:val="11"/>
        </w:rPr>
        <w:t xml:space="preserve"> </w:t>
      </w:r>
      <w:r>
        <w:rPr>
          <w:spacing w:val="-3"/>
        </w:rPr>
        <w:t>通知招标人，确认已收到该修改。</w:t>
      </w:r>
    </w:p>
    <w:p w14:paraId="3309763D">
      <w:pPr>
        <w:spacing w:before="235" w:line="239" w:lineRule="exact"/>
        <w:ind w:left="24"/>
        <w:rPr>
          <w:rFonts w:ascii="微软雅黑" w:hAnsi="微软雅黑" w:eastAsia="微软雅黑" w:cs="微软雅黑"/>
          <w:sz w:val="23"/>
          <w:szCs w:val="23"/>
        </w:rPr>
      </w:pPr>
      <w:r>
        <w:rPr>
          <w:rFonts w:ascii="微软雅黑" w:hAnsi="微软雅黑" w:eastAsia="微软雅黑" w:cs="微软雅黑"/>
          <w:spacing w:val="21"/>
          <w:position w:val="-1"/>
          <w:sz w:val="23"/>
          <w:szCs w:val="23"/>
        </w:rPr>
        <w:t>2.4招标文件的异议</w:t>
      </w:r>
    </w:p>
    <w:p w14:paraId="10C0C8A1">
      <w:pPr>
        <w:pStyle w:val="2"/>
        <w:spacing w:before="291" w:line="405" w:lineRule="auto"/>
        <w:ind w:left="25" w:right="5" w:firstLine="479"/>
        <w:jc w:val="both"/>
      </w:pPr>
      <w:r>
        <w:rPr>
          <w:spacing w:val="5"/>
        </w:rPr>
        <w:t>投标人或者其他利害关系人对招标文件有异</w:t>
      </w:r>
      <w:r>
        <w:rPr>
          <w:spacing w:val="4"/>
        </w:rPr>
        <w:t>议的，应当在投标截止时间10</w:t>
      </w:r>
      <w:r>
        <w:t xml:space="preserve"> </w:t>
      </w:r>
      <w:r>
        <w:rPr>
          <w:spacing w:val="8"/>
        </w:rPr>
        <w:t>日前以书面形式提出。招标人将在收到异议之日起3日内作出答复；作出</w:t>
      </w:r>
      <w:r>
        <w:rPr>
          <w:spacing w:val="7"/>
        </w:rPr>
        <w:t>答复</w:t>
      </w:r>
      <w:r>
        <w:t xml:space="preserve"> </w:t>
      </w:r>
      <w:r>
        <w:rPr>
          <w:spacing w:val="-4"/>
        </w:rPr>
        <w:t>前，将暂停招标投标活动。</w:t>
      </w:r>
    </w:p>
    <w:p w14:paraId="6135F57B">
      <w:pPr>
        <w:spacing w:line="405" w:lineRule="auto"/>
      </w:pPr>
    </w:p>
    <w:p w14:paraId="097D7DE2">
      <w:pPr>
        <w:spacing w:line="405"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230B9D3E">
      <w:pPr>
        <w:spacing w:before="141" w:line="239" w:lineRule="exact"/>
        <w:ind w:left="26"/>
        <w:rPr>
          <w:rFonts w:ascii="微软雅黑" w:hAnsi="微软雅黑" w:eastAsia="微软雅黑" w:cs="微软雅黑"/>
          <w:sz w:val="23"/>
          <w:szCs w:val="23"/>
        </w:rPr>
      </w:pPr>
      <w:r>
        <w:rPr>
          <w:rFonts w:ascii="微软雅黑" w:hAnsi="微软雅黑" w:eastAsia="微软雅黑" w:cs="微软雅黑"/>
          <w:spacing w:val="13"/>
          <w:position w:val="-1"/>
          <w:sz w:val="23"/>
          <w:szCs w:val="23"/>
        </w:rPr>
        <w:t>3.投标文件</w:t>
      </w:r>
    </w:p>
    <w:p w14:paraId="51A3F6B7">
      <w:pPr>
        <w:spacing w:before="285" w:line="240" w:lineRule="exact"/>
        <w:ind w:left="26"/>
        <w:rPr>
          <w:rFonts w:ascii="微软雅黑" w:hAnsi="微软雅黑" w:eastAsia="微软雅黑" w:cs="微软雅黑"/>
          <w:sz w:val="23"/>
          <w:szCs w:val="23"/>
        </w:rPr>
      </w:pPr>
      <w:r>
        <w:rPr>
          <w:rFonts w:ascii="Arial" w:hAnsi="Arial" w:eastAsia="Arial" w:cs="Arial"/>
          <w:spacing w:val="13"/>
          <w:position w:val="-1"/>
          <w:sz w:val="23"/>
          <w:szCs w:val="23"/>
        </w:rPr>
        <w:t xml:space="preserve">3. </w:t>
      </w:r>
      <w:r>
        <w:rPr>
          <w:rFonts w:ascii="微软雅黑" w:hAnsi="微软雅黑" w:eastAsia="微软雅黑" w:cs="微软雅黑"/>
          <w:spacing w:val="13"/>
          <w:position w:val="-1"/>
          <w:sz w:val="23"/>
          <w:szCs w:val="23"/>
        </w:rPr>
        <w:t>1投标文件的组成</w:t>
      </w:r>
    </w:p>
    <w:p w14:paraId="063C92B6">
      <w:pPr>
        <w:pStyle w:val="2"/>
        <w:spacing w:before="291" w:line="219" w:lineRule="auto"/>
        <w:ind w:left="506"/>
      </w:pPr>
      <w:r>
        <w:rPr>
          <w:spacing w:val="-4"/>
        </w:rPr>
        <w:t>3.1.1 投标文件应包括下列内容：</w:t>
      </w:r>
    </w:p>
    <w:p w14:paraId="0D6A1F96">
      <w:pPr>
        <w:pStyle w:val="2"/>
        <w:spacing w:before="239" w:line="220" w:lineRule="auto"/>
        <w:ind w:left="508"/>
      </w:pPr>
      <w:r>
        <w:rPr>
          <w:spacing w:val="-9"/>
        </w:rPr>
        <w:t>（1）投标函；</w:t>
      </w:r>
    </w:p>
    <w:p w14:paraId="53A0BDB7">
      <w:pPr>
        <w:pStyle w:val="2"/>
        <w:spacing w:before="238" w:line="219" w:lineRule="auto"/>
        <w:ind w:left="508"/>
      </w:pPr>
      <w:r>
        <w:rPr>
          <w:spacing w:val="-3"/>
        </w:rPr>
        <w:t>（2）法定代表人（单位负责人）身份证明或授权委托书；</w:t>
      </w:r>
    </w:p>
    <w:p w14:paraId="37E3A701">
      <w:pPr>
        <w:pStyle w:val="2"/>
        <w:spacing w:before="240" w:line="219" w:lineRule="auto"/>
        <w:ind w:left="508"/>
      </w:pPr>
      <w:r>
        <w:rPr>
          <w:spacing w:val="-7"/>
        </w:rPr>
        <w:t>（3）联合体协议书；</w:t>
      </w:r>
    </w:p>
    <w:p w14:paraId="7A71C6EC">
      <w:pPr>
        <w:pStyle w:val="2"/>
        <w:spacing w:before="240" w:line="220" w:lineRule="auto"/>
        <w:ind w:left="508"/>
      </w:pPr>
      <w:r>
        <w:rPr>
          <w:spacing w:val="-8"/>
        </w:rPr>
        <w:t>（4）投标保证金；</w:t>
      </w:r>
    </w:p>
    <w:p w14:paraId="1B1036DC">
      <w:pPr>
        <w:pStyle w:val="2"/>
        <w:spacing w:before="240" w:line="219" w:lineRule="auto"/>
        <w:ind w:left="508"/>
      </w:pPr>
      <w:r>
        <w:rPr>
          <w:spacing w:val="-6"/>
        </w:rPr>
        <w:t>（5）商务和技术偏差表；</w:t>
      </w:r>
    </w:p>
    <w:p w14:paraId="52D585D3">
      <w:pPr>
        <w:pStyle w:val="2"/>
        <w:spacing w:before="240" w:line="218" w:lineRule="auto"/>
        <w:ind w:left="508"/>
      </w:pPr>
      <w:r>
        <w:rPr>
          <w:spacing w:val="-8"/>
        </w:rPr>
        <w:t>（6）分项报价表；</w:t>
      </w:r>
    </w:p>
    <w:p w14:paraId="7FE167AC">
      <w:pPr>
        <w:pStyle w:val="2"/>
        <w:spacing w:before="242" w:line="219" w:lineRule="auto"/>
        <w:ind w:left="508"/>
      </w:pPr>
      <w:r>
        <w:rPr>
          <w:spacing w:val="-7"/>
        </w:rPr>
        <w:t>（7）资格审查资料；</w:t>
      </w:r>
    </w:p>
    <w:p w14:paraId="226C9F1B">
      <w:pPr>
        <w:pStyle w:val="2"/>
        <w:spacing w:before="239" w:line="219" w:lineRule="auto"/>
        <w:ind w:left="508"/>
      </w:pPr>
      <w:r>
        <w:rPr>
          <w:spacing w:val="-4"/>
        </w:rPr>
        <w:t>（8）投标材料质量标准的详细描述；</w:t>
      </w:r>
    </w:p>
    <w:p w14:paraId="76192F58">
      <w:pPr>
        <w:pStyle w:val="2"/>
        <w:spacing w:before="241" w:line="219" w:lineRule="auto"/>
        <w:ind w:left="508"/>
      </w:pPr>
      <w:r>
        <w:rPr>
          <w:spacing w:val="-7"/>
        </w:rPr>
        <w:t>（9）技术支持资料；</w:t>
      </w:r>
    </w:p>
    <w:p w14:paraId="2DC23EAA">
      <w:pPr>
        <w:pStyle w:val="2"/>
        <w:spacing w:before="241" w:line="219" w:lineRule="auto"/>
        <w:ind w:left="508"/>
      </w:pPr>
      <w:r>
        <w:rPr>
          <w:spacing w:val="-6"/>
        </w:rPr>
        <w:t>（10）相关服务计划；</w:t>
      </w:r>
    </w:p>
    <w:p w14:paraId="4CA0CDC9">
      <w:pPr>
        <w:pStyle w:val="2"/>
        <w:spacing w:before="239" w:line="219" w:lineRule="auto"/>
        <w:ind w:left="508"/>
      </w:pPr>
      <w:r>
        <w:rPr>
          <w:spacing w:val="-4"/>
        </w:rPr>
        <w:t>（11）投标人须知前附表规定的其他资料；</w:t>
      </w:r>
    </w:p>
    <w:p w14:paraId="2AF6877A">
      <w:pPr>
        <w:pStyle w:val="2"/>
        <w:spacing w:before="240" w:line="404" w:lineRule="auto"/>
        <w:ind w:left="23" w:right="5" w:firstLine="480"/>
      </w:pPr>
      <w:r>
        <w:rPr>
          <w:spacing w:val="5"/>
        </w:rPr>
        <w:t>投标人在评标过程中作出的符合法律法规和招标文件</w:t>
      </w:r>
      <w:r>
        <w:rPr>
          <w:spacing w:val="4"/>
        </w:rPr>
        <w:t>规定的澄清确认，构</w:t>
      </w:r>
      <w:r>
        <w:t xml:space="preserve"> </w:t>
      </w:r>
      <w:r>
        <w:rPr>
          <w:spacing w:val="-4"/>
        </w:rPr>
        <w:t>成投标文件的组成部分。</w:t>
      </w:r>
    </w:p>
    <w:p w14:paraId="61506DF1">
      <w:pPr>
        <w:pStyle w:val="2"/>
        <w:spacing w:before="1" w:line="311" w:lineRule="auto"/>
        <w:ind w:left="22" w:right="5" w:firstLine="483"/>
      </w:pPr>
      <w:r>
        <w:rPr>
          <w:spacing w:val="4"/>
        </w:rPr>
        <w:t>3.1.2 投标人须知前附表规定不接受联合体投标的，或投标人没有组成联</w:t>
      </w:r>
      <w:r>
        <w:rPr>
          <w:spacing w:val="9"/>
        </w:rPr>
        <w:t xml:space="preserve"> </w:t>
      </w:r>
      <w:r>
        <w:rPr>
          <w:spacing w:val="-1"/>
        </w:rPr>
        <w:t>合体的，投标文件不包括本章第 3.1.1（3）目所指</w:t>
      </w:r>
      <w:r>
        <w:rPr>
          <w:spacing w:val="-2"/>
        </w:rPr>
        <w:t>的联合体协议书。</w:t>
      </w:r>
    </w:p>
    <w:p w14:paraId="4F272345">
      <w:pPr>
        <w:pStyle w:val="2"/>
        <w:spacing w:before="240" w:line="312" w:lineRule="auto"/>
        <w:ind w:left="21" w:right="5" w:firstLine="484"/>
      </w:pPr>
      <w:r>
        <w:rPr>
          <w:spacing w:val="4"/>
        </w:rPr>
        <w:t>3.1.3 投标人须知前附表未要求提交投标保证金的，投标文件不包括本章</w:t>
      </w:r>
      <w:r>
        <w:rPr>
          <w:spacing w:val="9"/>
        </w:rPr>
        <w:t xml:space="preserve"> </w:t>
      </w:r>
      <w:r>
        <w:rPr>
          <w:spacing w:val="-2"/>
        </w:rPr>
        <w:t>第 3.1.1（4）目所指的投标保证金。</w:t>
      </w:r>
    </w:p>
    <w:p w14:paraId="28D95634">
      <w:pPr>
        <w:spacing w:before="235" w:line="240" w:lineRule="exact"/>
        <w:ind w:left="26"/>
        <w:rPr>
          <w:rFonts w:ascii="微软雅黑" w:hAnsi="微软雅黑" w:eastAsia="微软雅黑" w:cs="微软雅黑"/>
          <w:sz w:val="24"/>
          <w:szCs w:val="24"/>
        </w:rPr>
      </w:pPr>
      <w:r>
        <w:rPr>
          <w:rFonts w:ascii="Arial" w:hAnsi="Arial" w:eastAsia="Arial" w:cs="Arial"/>
          <w:spacing w:val="-7"/>
          <w:position w:val="-1"/>
          <w:sz w:val="24"/>
          <w:szCs w:val="24"/>
        </w:rPr>
        <w:t xml:space="preserve">3. 2  </w:t>
      </w:r>
      <w:r>
        <w:rPr>
          <w:rFonts w:ascii="微软雅黑" w:hAnsi="微软雅黑" w:eastAsia="微软雅黑" w:cs="微软雅黑"/>
          <w:spacing w:val="-7"/>
          <w:position w:val="-1"/>
          <w:sz w:val="24"/>
          <w:szCs w:val="24"/>
        </w:rPr>
        <w:t>投标报价</w:t>
      </w:r>
    </w:p>
    <w:p w14:paraId="280C9AB1">
      <w:pPr>
        <w:pStyle w:val="2"/>
        <w:spacing w:before="289" w:line="342" w:lineRule="auto"/>
        <w:ind w:left="22" w:right="5" w:firstLine="483"/>
      </w:pPr>
      <w:r>
        <w:rPr>
          <w:spacing w:val="4"/>
        </w:rPr>
        <w:t>3.2.1 投标报价应包括国家规定的增值税税金，除投标人须知前附表另有</w:t>
      </w:r>
      <w:r>
        <w:rPr>
          <w:spacing w:val="9"/>
        </w:rPr>
        <w:t xml:space="preserve"> </w:t>
      </w:r>
      <w:r>
        <w:rPr>
          <w:spacing w:val="12"/>
        </w:rPr>
        <w:t>规定外，增值税税金按一般计税方法计算。投标人应按第六章“投标</w:t>
      </w:r>
      <w:r>
        <w:rPr>
          <w:spacing w:val="11"/>
        </w:rPr>
        <w:t>文件格</w:t>
      </w:r>
      <w:r>
        <w:t xml:space="preserve"> </w:t>
      </w:r>
      <w:r>
        <w:rPr>
          <w:spacing w:val="-2"/>
        </w:rPr>
        <w:t>式”的要求在投标函中进行报价并填写设计费用清单。</w:t>
      </w:r>
    </w:p>
    <w:p w14:paraId="73B441FE">
      <w:pPr>
        <w:pStyle w:val="2"/>
        <w:spacing w:before="241" w:line="312" w:lineRule="auto"/>
        <w:ind w:left="24" w:right="5" w:firstLine="481"/>
        <w:rPr>
          <w:spacing w:val="-12"/>
        </w:rPr>
      </w:pPr>
      <w:r>
        <w:rPr>
          <w:spacing w:val="11"/>
        </w:rPr>
        <w:t>3.2.2 投标人应充分了解该项目的总体情况以及影响投标报价的其他要</w:t>
      </w:r>
      <w:r>
        <w:rPr>
          <w:spacing w:val="15"/>
        </w:rPr>
        <w:t xml:space="preserve"> </w:t>
      </w:r>
      <w:r>
        <w:rPr>
          <w:spacing w:val="-12"/>
        </w:rPr>
        <w:t>素。</w:t>
      </w:r>
    </w:p>
    <w:p w14:paraId="6A3AC86C">
      <w:pPr>
        <w:pStyle w:val="2"/>
        <w:spacing w:before="241" w:line="312" w:lineRule="auto"/>
        <w:ind w:left="24" w:right="5" w:firstLine="481"/>
      </w:pPr>
      <w:r>
        <w:rPr>
          <w:spacing w:val="4"/>
        </w:rPr>
        <w:t>3.2.3 本项目的报价方式见投标人须知前附表。投标人在投标截止时间前</w:t>
      </w:r>
      <w:r>
        <w:rPr>
          <w:spacing w:val="9"/>
        </w:rPr>
        <w:t xml:space="preserve"> </w:t>
      </w:r>
      <w:r>
        <w:rPr>
          <w:spacing w:val="3"/>
        </w:rPr>
        <w:t>修改投标函中的投标报价总额，应同时修改投标文件“设计费用清单</w:t>
      </w:r>
      <w:r>
        <w:rPr>
          <w:spacing w:val="-68"/>
        </w:rPr>
        <w:t xml:space="preserve"> </w:t>
      </w:r>
      <w:r>
        <w:rPr>
          <w:spacing w:val="3"/>
        </w:rPr>
        <w:t>”中的相</w:t>
      </w:r>
      <w:r>
        <w:t xml:space="preserve"> </w:t>
      </w:r>
      <w:r>
        <w:rPr>
          <w:spacing w:val="-2"/>
        </w:rPr>
        <w:t>应报价。此修改须符合本章第4.3款的有关要求。</w:t>
      </w:r>
    </w:p>
    <w:p w14:paraId="27B01937">
      <w:pPr>
        <w:pStyle w:val="2"/>
        <w:spacing w:before="241" w:line="311" w:lineRule="auto"/>
        <w:ind w:left="38" w:right="5" w:firstLine="468"/>
      </w:pPr>
      <w:r>
        <w:rPr>
          <w:spacing w:val="4"/>
        </w:rPr>
        <w:t>3.2.4 招标人设有最高投标限价的，投标人的投标报价不得超过最高投标</w:t>
      </w:r>
      <w:r>
        <w:rPr>
          <w:spacing w:val="9"/>
        </w:rPr>
        <w:t xml:space="preserve"> </w:t>
      </w:r>
      <w:r>
        <w:rPr>
          <w:spacing w:val="-3"/>
        </w:rPr>
        <w:t>限价，最高投标限价在投标人须知前附表中载明。</w:t>
      </w:r>
    </w:p>
    <w:p w14:paraId="7C65BE54">
      <w:pPr>
        <w:pStyle w:val="2"/>
        <w:spacing w:before="241" w:line="218" w:lineRule="auto"/>
        <w:ind w:left="506"/>
      </w:pPr>
      <w:r>
        <w:rPr>
          <w:spacing w:val="-2"/>
        </w:rPr>
        <w:t>3.2.5 投标报价的其他要求见投标人须知前附表。</w:t>
      </w:r>
    </w:p>
    <w:p w14:paraId="6B2748BD">
      <w:pPr>
        <w:spacing w:before="236" w:line="239" w:lineRule="exact"/>
        <w:ind w:left="26"/>
        <w:rPr>
          <w:rFonts w:ascii="微软雅黑" w:hAnsi="微软雅黑" w:eastAsia="微软雅黑" w:cs="微软雅黑"/>
          <w:sz w:val="23"/>
          <w:szCs w:val="23"/>
        </w:rPr>
      </w:pPr>
      <w:r>
        <w:rPr>
          <w:rFonts w:ascii="微软雅黑" w:hAnsi="微软雅黑" w:eastAsia="微软雅黑" w:cs="微软雅黑"/>
          <w:spacing w:val="23"/>
          <w:position w:val="-1"/>
          <w:sz w:val="23"/>
          <w:szCs w:val="23"/>
        </w:rPr>
        <w:t>3.3投标有效期</w:t>
      </w:r>
    </w:p>
    <w:p w14:paraId="4BBE1624">
      <w:pPr>
        <w:pStyle w:val="2"/>
        <w:spacing w:before="290" w:line="219" w:lineRule="auto"/>
        <w:ind w:left="506"/>
      </w:pPr>
      <w:r>
        <w:rPr>
          <w:spacing w:val="-2"/>
        </w:rPr>
        <w:t>3.3.1 除投标人须知前附表另有规定外，投标有效期为90天。</w:t>
      </w:r>
    </w:p>
    <w:p w14:paraId="055E1ECE">
      <w:pPr>
        <w:pStyle w:val="2"/>
        <w:spacing w:before="240" w:line="312" w:lineRule="auto"/>
        <w:ind w:left="22" w:right="5" w:firstLine="483"/>
      </w:pPr>
      <w:r>
        <w:rPr>
          <w:spacing w:val="4"/>
        </w:rPr>
        <w:t>3.3.2 在投标有效期内，投标人撤销投标文件的，应承担招标文件和法律</w:t>
      </w:r>
      <w:r>
        <w:rPr>
          <w:spacing w:val="9"/>
        </w:rPr>
        <w:t xml:space="preserve"> </w:t>
      </w:r>
      <w:r>
        <w:rPr>
          <w:spacing w:val="-7"/>
        </w:rPr>
        <w:t>规定的责任。</w:t>
      </w:r>
    </w:p>
    <w:p w14:paraId="0E390EB4">
      <w:pPr>
        <w:pStyle w:val="2"/>
        <w:spacing w:before="239" w:line="367" w:lineRule="auto"/>
        <w:ind w:left="24" w:right="5" w:firstLine="481"/>
      </w:pPr>
      <w:r>
        <w:rPr>
          <w:spacing w:val="3"/>
        </w:rPr>
        <w:t>3.3.3</w:t>
      </w:r>
      <w:r>
        <w:rPr>
          <w:spacing w:val="47"/>
        </w:rPr>
        <w:t xml:space="preserve"> </w:t>
      </w:r>
      <w:r>
        <w:rPr>
          <w:spacing w:val="3"/>
        </w:rPr>
        <w:t>出现特殊情况需要延长投标有效期的，招标人以书面形式通知所有</w:t>
      </w:r>
      <w:r>
        <w:t xml:space="preserve"> </w:t>
      </w:r>
      <w:r>
        <w:rPr>
          <w:spacing w:val="4"/>
        </w:rPr>
        <w:t>投标人延长投标有效期。投标人应予以书面答复，同意延长的，应相应延长其</w:t>
      </w:r>
      <w:r>
        <w:rPr>
          <w:spacing w:val="15"/>
        </w:rPr>
        <w:t xml:space="preserve"> </w:t>
      </w:r>
      <w:r>
        <w:rPr>
          <w:spacing w:val="4"/>
        </w:rPr>
        <w:t>投标保证金的有效期，但不得要求或被允许修改其投标文件；投标人拒绝延长</w:t>
      </w:r>
      <w:r>
        <w:rPr>
          <w:spacing w:val="15"/>
        </w:rPr>
        <w:t xml:space="preserve"> </w:t>
      </w:r>
      <w:r>
        <w:rPr>
          <w:spacing w:val="4"/>
        </w:rPr>
        <w:t>的，其投标失效，但投标人有权收回其投标保证金及以现金或者支票形式递交</w:t>
      </w:r>
      <w:r>
        <w:rPr>
          <w:spacing w:val="15"/>
        </w:rPr>
        <w:t xml:space="preserve"> </w:t>
      </w:r>
      <w:r>
        <w:rPr>
          <w:spacing w:val="-3"/>
        </w:rPr>
        <w:t>的投标保证金的银行同期存款利息。</w:t>
      </w:r>
    </w:p>
    <w:p w14:paraId="5400E5E8">
      <w:pPr>
        <w:spacing w:before="235" w:line="238" w:lineRule="exact"/>
        <w:ind w:left="26"/>
        <w:rPr>
          <w:rFonts w:ascii="微软雅黑" w:hAnsi="微软雅黑" w:eastAsia="微软雅黑" w:cs="微软雅黑"/>
          <w:sz w:val="23"/>
          <w:szCs w:val="23"/>
        </w:rPr>
      </w:pPr>
      <w:r>
        <w:rPr>
          <w:rFonts w:ascii="Arial" w:hAnsi="Arial" w:eastAsia="Arial" w:cs="Arial"/>
          <w:spacing w:val="10"/>
          <w:position w:val="-1"/>
          <w:sz w:val="23"/>
          <w:szCs w:val="23"/>
        </w:rPr>
        <w:t>3.4</w:t>
      </w:r>
      <w:r>
        <w:rPr>
          <w:rFonts w:ascii="Arial" w:hAnsi="Arial" w:eastAsia="Arial" w:cs="Arial"/>
          <w:spacing w:val="55"/>
          <w:w w:val="101"/>
          <w:position w:val="-1"/>
          <w:sz w:val="23"/>
          <w:szCs w:val="23"/>
        </w:rPr>
        <w:t xml:space="preserve"> </w:t>
      </w:r>
      <w:r>
        <w:rPr>
          <w:rFonts w:ascii="微软雅黑" w:hAnsi="微软雅黑" w:eastAsia="微软雅黑" w:cs="微软雅黑"/>
          <w:spacing w:val="10"/>
          <w:position w:val="-1"/>
          <w:sz w:val="23"/>
          <w:szCs w:val="23"/>
        </w:rPr>
        <w:t>投标保证金</w:t>
      </w:r>
    </w:p>
    <w:p w14:paraId="533796B7">
      <w:pPr>
        <w:pStyle w:val="2"/>
        <w:spacing w:before="294" w:line="373" w:lineRule="auto"/>
        <w:ind w:left="21" w:right="5" w:firstLine="484"/>
      </w:pPr>
      <w:r>
        <w:rPr>
          <w:spacing w:val="11"/>
        </w:rPr>
        <w:t>3.4.1 投标人在递交投标文件的同时，应按投标人须知前附表规定的金</w:t>
      </w:r>
      <w:r>
        <w:rPr>
          <w:spacing w:val="15"/>
        </w:rPr>
        <w:t xml:space="preserve"> </w:t>
      </w:r>
      <w:r>
        <w:rPr>
          <w:spacing w:val="3"/>
        </w:rPr>
        <w:t>额、形式和第六章“投标文件格式</w:t>
      </w:r>
      <w:r>
        <w:rPr>
          <w:spacing w:val="-68"/>
        </w:rPr>
        <w:t xml:space="preserve"> </w:t>
      </w:r>
      <w:r>
        <w:rPr>
          <w:spacing w:val="3"/>
        </w:rPr>
        <w:t>”规定的投标保证金格式递交投标保证金，</w:t>
      </w:r>
      <w:r>
        <w:t xml:space="preserve"> </w:t>
      </w:r>
      <w:r>
        <w:rPr>
          <w:spacing w:val="4"/>
        </w:rPr>
        <w:t>并作为其投标文件的组成部分。境内投标人以现金或者支票形式提交的投标保</w:t>
      </w:r>
      <w:r>
        <w:rPr>
          <w:spacing w:val="18"/>
        </w:rPr>
        <w:t xml:space="preserve"> </w:t>
      </w:r>
      <w:r>
        <w:rPr>
          <w:spacing w:val="4"/>
        </w:rPr>
        <w:t>证金，应当从其基本账户转出并在投标文件中附上基本账户开户证明。联合体</w:t>
      </w:r>
      <w:r>
        <w:rPr>
          <w:spacing w:val="18"/>
        </w:rPr>
        <w:t xml:space="preserve"> </w:t>
      </w:r>
      <w:r>
        <w:rPr>
          <w:spacing w:val="12"/>
        </w:rPr>
        <w:t>投标的，其投标保证金可以由牵头人递交，并应符合投标人须知前附表</w:t>
      </w:r>
      <w:r>
        <w:rPr>
          <w:spacing w:val="11"/>
        </w:rPr>
        <w:t>的规</w:t>
      </w:r>
      <w:r>
        <w:t xml:space="preserve"> </w:t>
      </w:r>
      <w:r>
        <w:rPr>
          <w:spacing w:val="-12"/>
        </w:rPr>
        <w:t>定。</w:t>
      </w:r>
    </w:p>
    <w:p w14:paraId="7C431E09">
      <w:pPr>
        <w:pStyle w:val="2"/>
        <w:spacing w:before="238" w:line="312" w:lineRule="auto"/>
        <w:ind w:left="29" w:right="5" w:firstLine="477"/>
      </w:pPr>
      <w:r>
        <w:rPr>
          <w:spacing w:val="1"/>
        </w:rPr>
        <w:t>3.4.2 投标人不按本章第3.4.1项要求提交投标保证金</w:t>
      </w:r>
      <w:r>
        <w:t xml:space="preserve">的，评标委员会将否 </w:t>
      </w:r>
      <w:r>
        <w:rPr>
          <w:spacing w:val="-9"/>
        </w:rPr>
        <w:t>决其投标。</w:t>
      </w:r>
    </w:p>
    <w:p w14:paraId="2E0BA9BF">
      <w:pPr>
        <w:pStyle w:val="2"/>
        <w:spacing w:before="239" w:line="312" w:lineRule="auto"/>
        <w:ind w:left="22" w:right="5" w:firstLine="483"/>
      </w:pPr>
      <w:r>
        <w:rPr>
          <w:spacing w:val="1"/>
        </w:rPr>
        <w:t>3.4.3 招标人最迟将在与中标人签订合同后5日内，向未中</w:t>
      </w:r>
      <w:r>
        <w:t xml:space="preserve">标的投标人和中 </w:t>
      </w:r>
      <w:r>
        <w:rPr>
          <w:spacing w:val="4"/>
        </w:rPr>
        <w:t>标人退还投标保证金。投标保证金以现金或者支票形式递交的，还应退还银行</w:t>
      </w:r>
      <w:r>
        <w:rPr>
          <w:spacing w:val="-9"/>
        </w:rPr>
        <w:t>同期存款利息。</w:t>
      </w:r>
    </w:p>
    <w:p w14:paraId="326391F7">
      <w:pPr>
        <w:pStyle w:val="2"/>
        <w:spacing w:before="240" w:line="219" w:lineRule="auto"/>
        <w:ind w:left="506"/>
      </w:pPr>
      <w:r>
        <w:rPr>
          <w:spacing w:val="-3"/>
        </w:rPr>
        <w:t>3.4.4 有下列情形之一的，投标保证金将不予退还：</w:t>
      </w:r>
    </w:p>
    <w:p w14:paraId="590A71FA">
      <w:pPr>
        <w:pStyle w:val="2"/>
        <w:spacing w:before="240" w:line="219" w:lineRule="auto"/>
        <w:ind w:left="543"/>
      </w:pPr>
      <w:r>
        <w:rPr>
          <w:spacing w:val="-6"/>
        </w:rPr>
        <w:t>(1）投标人在投标有效期内撤销投标文件；</w:t>
      </w:r>
    </w:p>
    <w:p w14:paraId="71BD6123">
      <w:pPr>
        <w:pStyle w:val="2"/>
        <w:spacing w:before="240" w:line="311" w:lineRule="auto"/>
        <w:ind w:left="24" w:right="5" w:firstLine="519"/>
      </w:pPr>
      <w:r>
        <w:rPr>
          <w:spacing w:val="3"/>
        </w:rPr>
        <w:t>(2）中标人在收到中标通知书后，无正当理由不与招标人订立合同，在签</w:t>
      </w:r>
      <w:r>
        <w:rPr>
          <w:spacing w:val="13"/>
        </w:rPr>
        <w:t xml:space="preserve"> </w:t>
      </w:r>
      <w:r>
        <w:rPr>
          <w:spacing w:val="-2"/>
        </w:rPr>
        <w:t>订合同时向招标人提出附加条件，或者不按照招标文件要求提交履约保证金；</w:t>
      </w:r>
    </w:p>
    <w:p w14:paraId="3CFC4DF5">
      <w:pPr>
        <w:pStyle w:val="2"/>
        <w:spacing w:before="240" w:line="219" w:lineRule="auto"/>
        <w:ind w:left="543"/>
        <w:rPr>
          <w:spacing w:val="-3"/>
        </w:rPr>
      </w:pPr>
      <w:r>
        <w:rPr>
          <w:spacing w:val="-3"/>
        </w:rPr>
        <w:t>(3）发生投标人须知前附表规定的其他可以不予退还投标保证金的情形。</w:t>
      </w:r>
    </w:p>
    <w:p w14:paraId="015CA6BE">
      <w:pPr>
        <w:pStyle w:val="2"/>
        <w:spacing w:before="240" w:line="219" w:lineRule="auto"/>
        <w:ind w:left="543"/>
        <w:rPr>
          <w:spacing w:val="-3"/>
        </w:rPr>
      </w:pPr>
    </w:p>
    <w:p w14:paraId="32D2A21F">
      <w:pPr>
        <w:spacing w:before="236" w:line="238" w:lineRule="exact"/>
        <w:ind w:left="26"/>
        <w:rPr>
          <w:rFonts w:ascii="微软雅黑" w:hAnsi="微软雅黑" w:eastAsia="微软雅黑" w:cs="微软雅黑"/>
          <w:sz w:val="23"/>
          <w:szCs w:val="23"/>
        </w:rPr>
      </w:pPr>
      <w:r>
        <w:rPr>
          <w:rFonts w:ascii="Arial" w:hAnsi="Arial" w:eastAsia="Arial" w:cs="Arial"/>
          <w:spacing w:val="3"/>
          <w:position w:val="-1"/>
          <w:sz w:val="23"/>
          <w:szCs w:val="23"/>
        </w:rPr>
        <w:t>3. 5</w:t>
      </w:r>
      <w:r>
        <w:rPr>
          <w:rFonts w:ascii="Arial" w:hAnsi="Arial" w:eastAsia="Arial" w:cs="Arial"/>
          <w:spacing w:val="55"/>
          <w:position w:val="-1"/>
          <w:sz w:val="23"/>
          <w:szCs w:val="23"/>
        </w:rPr>
        <w:t xml:space="preserve"> </w:t>
      </w:r>
      <w:r>
        <w:rPr>
          <w:rFonts w:ascii="微软雅黑" w:hAnsi="微软雅黑" w:eastAsia="微软雅黑" w:cs="微软雅黑"/>
          <w:spacing w:val="3"/>
          <w:position w:val="-1"/>
          <w:sz w:val="23"/>
          <w:szCs w:val="23"/>
        </w:rPr>
        <w:t>资格审查资料</w:t>
      </w:r>
    </w:p>
    <w:p w14:paraId="27428529">
      <w:pPr>
        <w:pStyle w:val="2"/>
        <w:spacing w:before="291" w:line="404" w:lineRule="auto"/>
        <w:ind w:left="21" w:right="5" w:firstLine="494"/>
      </w:pPr>
      <w:r>
        <w:rPr>
          <w:spacing w:val="12"/>
        </w:rPr>
        <w:t>除投标人须知前附表另有规定外，投标人应按下列规定提供资格审查资</w:t>
      </w:r>
      <w:r>
        <w:rPr>
          <w:spacing w:val="8"/>
        </w:rPr>
        <w:t xml:space="preserve"> </w:t>
      </w:r>
      <w:r>
        <w:rPr>
          <w:spacing w:val="-1"/>
        </w:rPr>
        <w:t>料，以证明其满足本章第 1.4 款规定的资质、财务、业</w:t>
      </w:r>
      <w:r>
        <w:rPr>
          <w:spacing w:val="-2"/>
        </w:rPr>
        <w:t>绩、信誉等要求。</w:t>
      </w:r>
    </w:p>
    <w:p w14:paraId="7A9A0575">
      <w:pPr>
        <w:pStyle w:val="2"/>
        <w:spacing w:before="1" w:line="343" w:lineRule="auto"/>
        <w:ind w:left="20" w:right="5" w:firstLine="485"/>
      </w:pPr>
      <w:r>
        <w:rPr>
          <w:spacing w:val="3"/>
        </w:rPr>
        <w:t>3.5.1 投标人基本情况表</w:t>
      </w:r>
      <w:r>
        <w:rPr>
          <w:spacing w:val="-76"/>
        </w:rPr>
        <w:t xml:space="preserve"> </w:t>
      </w:r>
      <w:r>
        <w:rPr>
          <w:spacing w:val="3"/>
        </w:rPr>
        <w:t>”应附投标人及其制造商（适用于代理经销商投</w:t>
      </w:r>
      <w:r>
        <w:t xml:space="preserve"> </w:t>
      </w:r>
      <w:r>
        <w:rPr>
          <w:spacing w:val="12"/>
        </w:rPr>
        <w:t>标的情形）资格或者资质证书副本和投标材料检验或认证等材料的复印件以</w:t>
      </w:r>
      <w:r>
        <w:t xml:space="preserve"> </w:t>
      </w:r>
      <w:r>
        <w:rPr>
          <w:spacing w:val="-16"/>
        </w:rPr>
        <w:t>及：</w:t>
      </w:r>
    </w:p>
    <w:p w14:paraId="653B9C0F">
      <w:pPr>
        <w:pStyle w:val="2"/>
        <w:spacing w:before="237" w:line="342" w:lineRule="auto"/>
        <w:ind w:left="4" w:right="5" w:firstLine="539"/>
      </w:pPr>
      <w:r>
        <w:rPr>
          <w:spacing w:val="3"/>
        </w:rPr>
        <w:t>(1）投标人为企业的，应提交营业执照和组织机构代码证的复印件（按照</w:t>
      </w:r>
      <w:r>
        <w:rPr>
          <w:spacing w:val="13"/>
        </w:rPr>
        <w:t xml:space="preserve"> </w:t>
      </w:r>
      <w:r>
        <w:rPr>
          <w:spacing w:val="10"/>
        </w:rPr>
        <w:t>“三证合一</w:t>
      </w:r>
      <w:r>
        <w:rPr>
          <w:spacing w:val="-76"/>
        </w:rPr>
        <w:t xml:space="preserve"> </w:t>
      </w:r>
      <w:r>
        <w:rPr>
          <w:spacing w:val="10"/>
        </w:rPr>
        <w:t>”或“五证合一</w:t>
      </w:r>
      <w:r>
        <w:rPr>
          <w:spacing w:val="-75"/>
        </w:rPr>
        <w:t xml:space="preserve"> </w:t>
      </w:r>
      <w:r>
        <w:rPr>
          <w:spacing w:val="10"/>
        </w:rPr>
        <w:t>”登记制度进行登记的，可仅</w:t>
      </w:r>
      <w:r>
        <w:rPr>
          <w:spacing w:val="9"/>
        </w:rPr>
        <w:t>提供营业执照复印</w:t>
      </w:r>
      <w:r>
        <w:t xml:space="preserve"> </w:t>
      </w:r>
      <w:r>
        <w:rPr>
          <w:spacing w:val="-17"/>
        </w:rPr>
        <w:t>件</w:t>
      </w:r>
      <w:r>
        <w:rPr>
          <w:spacing w:val="-9"/>
        </w:rPr>
        <w:t>）；</w:t>
      </w:r>
    </w:p>
    <w:p w14:paraId="2B3915C5">
      <w:pPr>
        <w:pStyle w:val="2"/>
        <w:spacing w:before="241" w:line="311" w:lineRule="auto"/>
        <w:ind w:left="25" w:right="5" w:firstLine="518"/>
      </w:pPr>
      <w:r>
        <w:rPr>
          <w:spacing w:val="3"/>
        </w:rPr>
        <w:t>(2）投标人为依法允许经营的事业单位的，应提交事业单位法人证书和组</w:t>
      </w:r>
      <w:r>
        <w:rPr>
          <w:spacing w:val="13"/>
        </w:rPr>
        <w:t xml:space="preserve"> </w:t>
      </w:r>
      <w:r>
        <w:rPr>
          <w:spacing w:val="-4"/>
        </w:rPr>
        <w:t>织机构代码证的复印件。</w:t>
      </w:r>
    </w:p>
    <w:p w14:paraId="7651314D">
      <w:pPr>
        <w:pStyle w:val="2"/>
        <w:spacing w:before="238" w:line="358" w:lineRule="auto"/>
        <w:ind w:left="21" w:right="5" w:firstLine="484"/>
      </w:pPr>
      <w:r>
        <w:rPr>
          <w:spacing w:val="3"/>
        </w:rPr>
        <w:t>3.5.2 “近年财务状况表</w:t>
      </w:r>
      <w:r>
        <w:rPr>
          <w:spacing w:val="-76"/>
        </w:rPr>
        <w:t xml:space="preserve"> </w:t>
      </w:r>
      <w:r>
        <w:rPr>
          <w:spacing w:val="3"/>
        </w:rPr>
        <w:t>”应附经会计师事务所或审计机构审计的财务会</w:t>
      </w:r>
      <w:r>
        <w:t xml:space="preserve"> </w:t>
      </w:r>
      <w:r>
        <w:rPr>
          <w:spacing w:val="4"/>
        </w:rPr>
        <w:t>计报表，包括资产负债表、现金流量表、利润表和财务情况说明书的复印件，</w:t>
      </w:r>
      <w:r>
        <w:rPr>
          <w:spacing w:val="18"/>
        </w:rPr>
        <w:t xml:space="preserve"> </w:t>
      </w:r>
      <w:r>
        <w:rPr>
          <w:spacing w:val="4"/>
        </w:rPr>
        <w:t>具体年份要求见投标人须知前附表。投标人的成立时间少于投标人须知前附表</w:t>
      </w:r>
      <w:r>
        <w:rPr>
          <w:spacing w:val="18"/>
        </w:rPr>
        <w:t xml:space="preserve"> </w:t>
      </w:r>
      <w:r>
        <w:rPr>
          <w:spacing w:val="-3"/>
        </w:rPr>
        <w:t>规定年份的，应提供成立以来的财务状况表。</w:t>
      </w:r>
    </w:p>
    <w:p w14:paraId="11ED76C5">
      <w:pPr>
        <w:pStyle w:val="2"/>
        <w:spacing w:before="242" w:line="342" w:lineRule="auto"/>
        <w:ind w:left="20" w:right="5" w:firstLine="485"/>
      </w:pPr>
      <w:r>
        <w:rPr>
          <w:spacing w:val="3"/>
        </w:rPr>
        <w:t>3.5.3 “近年完成的类似项目情况表</w:t>
      </w:r>
      <w:r>
        <w:rPr>
          <w:spacing w:val="-76"/>
        </w:rPr>
        <w:t xml:space="preserve"> </w:t>
      </w:r>
      <w:r>
        <w:rPr>
          <w:spacing w:val="3"/>
        </w:rPr>
        <w:t>”应附中标通知书和（或）合同协议</w:t>
      </w:r>
      <w:r>
        <w:t xml:space="preserve"> </w:t>
      </w:r>
      <w:r>
        <w:rPr>
          <w:spacing w:val="5"/>
        </w:rPr>
        <w:t>书、材料进场验收证书等的复印件，具体时</w:t>
      </w:r>
      <w:r>
        <w:rPr>
          <w:spacing w:val="4"/>
        </w:rPr>
        <w:t>间要求见投标人须知前附表。每张</w:t>
      </w:r>
      <w:r>
        <w:t xml:space="preserve"> </w:t>
      </w:r>
      <w:r>
        <w:rPr>
          <w:spacing w:val="-3"/>
        </w:rPr>
        <w:t>表格只填写一个项目，并标明序号。</w:t>
      </w:r>
    </w:p>
    <w:p w14:paraId="58542CB0">
      <w:pPr>
        <w:pStyle w:val="2"/>
        <w:spacing w:before="241" w:line="311" w:lineRule="auto"/>
        <w:ind w:left="22" w:right="5" w:firstLine="483"/>
        <w:rPr>
          <w:spacing w:val="-2"/>
        </w:rPr>
      </w:pPr>
      <w:r>
        <w:rPr>
          <w:spacing w:val="3"/>
        </w:rPr>
        <w:t>3.5.4 “正在供货和新承接的项目情况表</w:t>
      </w:r>
      <w:r>
        <w:rPr>
          <w:spacing w:val="-76"/>
        </w:rPr>
        <w:t xml:space="preserve"> </w:t>
      </w:r>
      <w:r>
        <w:rPr>
          <w:spacing w:val="3"/>
        </w:rPr>
        <w:t>”应附中标通知书和（或）合同</w:t>
      </w:r>
      <w:r>
        <w:t xml:space="preserve"> </w:t>
      </w:r>
      <w:r>
        <w:rPr>
          <w:spacing w:val="-2"/>
        </w:rPr>
        <w:t>协议书复印件。每张表格只填写一个项目，并标明序号。</w:t>
      </w:r>
    </w:p>
    <w:p w14:paraId="693B06C4">
      <w:pPr>
        <w:pStyle w:val="2"/>
        <w:spacing w:before="241" w:line="311" w:lineRule="auto"/>
        <w:ind w:left="22" w:right="5" w:firstLine="483"/>
      </w:pPr>
      <w:r>
        <w:rPr>
          <w:spacing w:val="3"/>
        </w:rPr>
        <w:t>3.5.5 “近年发生的诉讼及仲裁情况</w:t>
      </w:r>
      <w:r>
        <w:rPr>
          <w:spacing w:val="-76"/>
        </w:rPr>
        <w:t xml:space="preserve"> </w:t>
      </w:r>
      <w:r>
        <w:rPr>
          <w:spacing w:val="3"/>
        </w:rPr>
        <w:t>”应说明投标人败诉的材料买卖合同</w:t>
      </w:r>
      <w:r>
        <w:t xml:space="preserve"> </w:t>
      </w:r>
      <w:r>
        <w:rPr>
          <w:spacing w:val="4"/>
        </w:rPr>
        <w:t>的相关情况，并附法院或仲裁机构作出的判决、裁决等有关法律文书复印件，</w:t>
      </w:r>
      <w:r>
        <w:rPr>
          <w:spacing w:val="13"/>
        </w:rPr>
        <w:t xml:space="preserve"> </w:t>
      </w:r>
      <w:r>
        <w:rPr>
          <w:spacing w:val="-3"/>
        </w:rPr>
        <w:t>具体时间要求见投标人须知前附表。</w:t>
      </w:r>
    </w:p>
    <w:p w14:paraId="3CE48931">
      <w:pPr>
        <w:pStyle w:val="2"/>
        <w:spacing w:before="240" w:line="219" w:lineRule="auto"/>
        <w:ind w:right="5"/>
        <w:jc w:val="right"/>
      </w:pPr>
      <w:r>
        <w:rPr>
          <w:spacing w:val="6"/>
        </w:rPr>
        <w:t>3.5.6 投标人须知前附表规定接受联合体投标的，本章第</w:t>
      </w:r>
      <w:r>
        <w:rPr>
          <w:spacing w:val="47"/>
        </w:rPr>
        <w:t xml:space="preserve"> </w:t>
      </w:r>
      <w:r>
        <w:rPr>
          <w:spacing w:val="6"/>
        </w:rPr>
        <w:t>3.5.1 项至第</w:t>
      </w:r>
    </w:p>
    <w:p w14:paraId="3DAF9E91">
      <w:pPr>
        <w:pStyle w:val="2"/>
        <w:spacing w:before="241" w:line="219" w:lineRule="auto"/>
        <w:ind w:left="26"/>
      </w:pPr>
      <w:r>
        <w:rPr>
          <w:spacing w:val="-2"/>
        </w:rPr>
        <w:t>3.5.5 项规定的表格和资料应包括联合体各方相关情况。</w:t>
      </w:r>
    </w:p>
    <w:p w14:paraId="4AB742C6">
      <w:pPr>
        <w:spacing w:before="235" w:line="237" w:lineRule="exact"/>
        <w:ind w:left="26"/>
        <w:rPr>
          <w:rFonts w:ascii="微软雅黑" w:hAnsi="微软雅黑" w:eastAsia="微软雅黑" w:cs="微软雅黑"/>
          <w:sz w:val="23"/>
          <w:szCs w:val="23"/>
        </w:rPr>
      </w:pPr>
      <w:r>
        <w:rPr>
          <w:rFonts w:ascii="Arial" w:hAnsi="Arial" w:eastAsia="Arial" w:cs="Arial"/>
          <w:spacing w:val="10"/>
          <w:position w:val="-1"/>
          <w:sz w:val="23"/>
          <w:szCs w:val="23"/>
        </w:rPr>
        <w:t>3.6</w:t>
      </w:r>
      <w:r>
        <w:rPr>
          <w:rFonts w:ascii="Arial" w:hAnsi="Arial" w:eastAsia="Arial" w:cs="Arial"/>
          <w:spacing w:val="54"/>
          <w:position w:val="-1"/>
          <w:sz w:val="23"/>
          <w:szCs w:val="23"/>
        </w:rPr>
        <w:t xml:space="preserve"> </w:t>
      </w:r>
      <w:r>
        <w:rPr>
          <w:rFonts w:ascii="微软雅黑" w:hAnsi="微软雅黑" w:eastAsia="微软雅黑" w:cs="微软雅黑"/>
          <w:spacing w:val="10"/>
          <w:position w:val="-1"/>
          <w:sz w:val="23"/>
          <w:szCs w:val="23"/>
        </w:rPr>
        <w:t>备选投标方案</w:t>
      </w:r>
    </w:p>
    <w:p w14:paraId="14F9AE16">
      <w:pPr>
        <w:pStyle w:val="2"/>
        <w:spacing w:before="291" w:line="312" w:lineRule="auto"/>
        <w:ind w:left="29" w:right="59" w:firstLine="477"/>
      </w:pPr>
      <w:r>
        <w:rPr>
          <w:spacing w:val="3"/>
        </w:rPr>
        <w:t>3.6.1 除投标人须知前附表规定允许外，投标人不得</w:t>
      </w:r>
      <w:r>
        <w:rPr>
          <w:spacing w:val="2"/>
        </w:rPr>
        <w:t>递交备选投标方案，</w:t>
      </w:r>
      <w:r>
        <w:t xml:space="preserve"> </w:t>
      </w:r>
      <w:r>
        <w:rPr>
          <w:spacing w:val="-5"/>
        </w:rPr>
        <w:t>否则其投标将被否决。</w:t>
      </w:r>
    </w:p>
    <w:p w14:paraId="6CBA2AA2">
      <w:pPr>
        <w:pStyle w:val="2"/>
        <w:spacing w:before="241" w:line="342" w:lineRule="auto"/>
        <w:ind w:left="22" w:right="5" w:firstLine="483"/>
      </w:pPr>
      <w:r>
        <w:rPr>
          <w:spacing w:val="4"/>
        </w:rPr>
        <w:t>3.6.2 允许投标人递交备选投标方案的，只有中标人所递交的备选投标方</w:t>
      </w:r>
      <w:r>
        <w:rPr>
          <w:spacing w:val="9"/>
        </w:rPr>
        <w:t xml:space="preserve"> </w:t>
      </w:r>
      <w:r>
        <w:rPr>
          <w:spacing w:val="4"/>
        </w:rPr>
        <w:t>案方可予以考虑。评标委员会认为中标人的备选投标方案优于其按照招标文件</w:t>
      </w:r>
      <w:r>
        <w:rPr>
          <w:spacing w:val="17"/>
        </w:rPr>
        <w:t xml:space="preserve"> </w:t>
      </w:r>
      <w:r>
        <w:rPr>
          <w:spacing w:val="-2"/>
        </w:rPr>
        <w:t>要求编制的投标方案的，招标人可以接受该备选投标方案。</w:t>
      </w:r>
    </w:p>
    <w:p w14:paraId="5CDE5A95">
      <w:pPr>
        <w:pStyle w:val="2"/>
        <w:spacing w:before="239" w:line="311" w:lineRule="auto"/>
        <w:ind w:left="19" w:right="5" w:firstLine="486"/>
      </w:pPr>
      <w:r>
        <w:rPr>
          <w:spacing w:val="4"/>
        </w:rPr>
        <w:t>3.6.3 投标人提供两个或两个以上投标报价，或者在投标文件中提供一个</w:t>
      </w:r>
      <w:r>
        <w:rPr>
          <w:spacing w:val="9"/>
        </w:rPr>
        <w:t xml:space="preserve"> </w:t>
      </w:r>
      <w:r>
        <w:rPr>
          <w:spacing w:val="-2"/>
        </w:rPr>
        <w:t>报价，但同时提供两个或两个以上供货方案的，视为提供备选方案。</w:t>
      </w:r>
    </w:p>
    <w:p w14:paraId="429DE3B2">
      <w:pPr>
        <w:spacing w:before="237" w:line="239" w:lineRule="exact"/>
        <w:ind w:left="26"/>
        <w:rPr>
          <w:rFonts w:ascii="微软雅黑" w:hAnsi="微软雅黑" w:eastAsia="微软雅黑" w:cs="微软雅黑"/>
          <w:sz w:val="23"/>
          <w:szCs w:val="23"/>
        </w:rPr>
      </w:pPr>
      <w:r>
        <w:rPr>
          <w:rFonts w:ascii="微软雅黑" w:hAnsi="微软雅黑" w:eastAsia="微软雅黑" w:cs="微软雅黑"/>
          <w:spacing w:val="20"/>
          <w:position w:val="-1"/>
          <w:sz w:val="23"/>
          <w:szCs w:val="23"/>
        </w:rPr>
        <w:t>3.7投标文件的编制</w:t>
      </w:r>
    </w:p>
    <w:p w14:paraId="1D869F15">
      <w:pPr>
        <w:pStyle w:val="2"/>
        <w:spacing w:before="291" w:line="311" w:lineRule="auto"/>
        <w:ind w:left="22" w:right="5" w:firstLine="483"/>
      </w:pPr>
      <w:r>
        <w:rPr>
          <w:spacing w:val="3"/>
        </w:rPr>
        <w:t>3.7.1 投标文件应按第六章“投标文件格式</w:t>
      </w:r>
      <w:r>
        <w:rPr>
          <w:spacing w:val="-76"/>
        </w:rPr>
        <w:t xml:space="preserve"> </w:t>
      </w:r>
      <w:r>
        <w:rPr>
          <w:spacing w:val="3"/>
        </w:rPr>
        <w:t>”进行编写，如有必要，可以</w:t>
      </w:r>
      <w:r>
        <w:t xml:space="preserve"> </w:t>
      </w:r>
      <w:r>
        <w:rPr>
          <w:spacing w:val="-3"/>
        </w:rPr>
        <w:t>增加附页，作为投标文件的组成部分。</w:t>
      </w:r>
    </w:p>
    <w:p w14:paraId="4B7B9EC9">
      <w:pPr>
        <w:pStyle w:val="2"/>
        <w:spacing w:before="242" w:line="342" w:lineRule="auto"/>
        <w:ind w:left="22" w:right="5" w:firstLine="483"/>
      </w:pPr>
      <w:r>
        <w:rPr>
          <w:spacing w:val="4"/>
        </w:rPr>
        <w:t>3.7.2 投标文件应当对招标文件有关供货期、投标有效期、供货要求、招</w:t>
      </w:r>
      <w:r>
        <w:rPr>
          <w:spacing w:val="9"/>
        </w:rPr>
        <w:t xml:space="preserve"> </w:t>
      </w:r>
      <w:r>
        <w:rPr>
          <w:spacing w:val="12"/>
        </w:rPr>
        <w:t>标范围等实质性内容作出响应。投标文件在满足招标文件实质性要求</w:t>
      </w:r>
      <w:r>
        <w:rPr>
          <w:spacing w:val="11"/>
        </w:rPr>
        <w:t>的基础</w:t>
      </w:r>
      <w:r>
        <w:t xml:space="preserve"> </w:t>
      </w:r>
      <w:r>
        <w:rPr>
          <w:spacing w:val="-2"/>
        </w:rPr>
        <w:t>上，可以提出比招标文件要求更有利于招标人的承诺。</w:t>
      </w:r>
    </w:p>
    <w:p w14:paraId="391D9F4E">
      <w:pPr>
        <w:pStyle w:val="2"/>
        <w:spacing w:before="244" w:line="377" w:lineRule="auto"/>
        <w:ind w:left="21" w:right="5" w:firstLine="484"/>
      </w:pPr>
      <w:r>
        <w:rPr>
          <w:spacing w:val="5"/>
        </w:rPr>
        <w:t>3.7.3（A</w:t>
      </w:r>
      <w:r>
        <w:rPr>
          <w:spacing w:val="-16"/>
        </w:rPr>
        <w:t>）</w:t>
      </w:r>
      <w:r>
        <w:rPr>
          <w:spacing w:val="16"/>
        </w:rPr>
        <w:t xml:space="preserve"> </w:t>
      </w:r>
      <w:r>
        <w:rPr>
          <w:spacing w:val="-16"/>
        </w:rPr>
        <w:t>（</w:t>
      </w:r>
      <w:r>
        <w:rPr>
          <w:spacing w:val="5"/>
        </w:rPr>
        <w:t>1）投标文件应用不褪色的材料书写或打印，投标函及对投</w:t>
      </w:r>
      <w:r>
        <w:t xml:space="preserve"> </w:t>
      </w:r>
      <w:r>
        <w:rPr>
          <w:spacing w:val="4"/>
        </w:rPr>
        <w:t>标文件的澄清、说明和补正应由投标人的法定代表人（单位负责人）或其授权</w:t>
      </w:r>
      <w:r>
        <w:rPr>
          <w:spacing w:val="18"/>
        </w:rPr>
        <w:t xml:space="preserve"> </w:t>
      </w:r>
      <w:r>
        <w:rPr>
          <w:spacing w:val="4"/>
        </w:rPr>
        <w:t>的代理人签字或盖单位章。由投标人的法定代表人（单位负责人）签字的，应</w:t>
      </w:r>
      <w:r>
        <w:rPr>
          <w:spacing w:val="18"/>
        </w:rPr>
        <w:t xml:space="preserve"> </w:t>
      </w:r>
      <w:r>
        <w:rPr>
          <w:spacing w:val="4"/>
        </w:rPr>
        <w:t>附法定代表人（单位负责人）身份证明，由代理人签字的，应附授权委托书，</w:t>
      </w:r>
      <w:r>
        <w:rPr>
          <w:spacing w:val="18"/>
        </w:rPr>
        <w:t xml:space="preserve"> </w:t>
      </w:r>
      <w:r>
        <w:rPr>
          <w:spacing w:val="3"/>
        </w:rPr>
        <w:t>身份证明或授权委托书应符合第六章“投标文件格式</w:t>
      </w:r>
      <w:r>
        <w:rPr>
          <w:spacing w:val="-68"/>
        </w:rPr>
        <w:t xml:space="preserve"> </w:t>
      </w:r>
      <w:r>
        <w:rPr>
          <w:spacing w:val="3"/>
        </w:rPr>
        <w:t>”的要求。投标文件应尽</w:t>
      </w:r>
      <w:r>
        <w:t xml:space="preserve"> </w:t>
      </w:r>
      <w:r>
        <w:rPr>
          <w:spacing w:val="4"/>
        </w:rPr>
        <w:t>量避免涂改、行间插字或删除。如果出现上述情况，改动之处应由投标人的法</w:t>
      </w:r>
      <w:r>
        <w:rPr>
          <w:spacing w:val="18"/>
        </w:rPr>
        <w:t xml:space="preserve"> </w:t>
      </w:r>
      <w:r>
        <w:rPr>
          <w:spacing w:val="-2"/>
        </w:rPr>
        <w:t>定代表人（单位负责人）或其授权的代理人签字或盖单位章。</w:t>
      </w:r>
    </w:p>
    <w:p w14:paraId="61E03D01">
      <w:pPr>
        <w:pStyle w:val="2"/>
        <w:spacing w:before="143" w:line="358" w:lineRule="auto"/>
        <w:ind w:left="22" w:right="5" w:firstLine="485"/>
      </w:pPr>
      <w:r>
        <w:rPr>
          <w:spacing w:val="1"/>
        </w:rPr>
        <w:t>（2）</w:t>
      </w:r>
      <w:r>
        <w:rPr>
          <w:rFonts w:hint="default"/>
          <w:spacing w:val="-2"/>
          <w:lang w:val="en-US" w:eastAsia="zh-CN"/>
        </w:rPr>
        <w:t>投标文件正本一份，副本份数见投标人须知前附表。正本和副本的封 面右上角上应清楚地标记“正本 ”或“副本 ”的字样。投标人应根据投标人须 知前附表要求提供电子版文件。当副本和正本不一致或电子版文件和纸质正本 文件不一致时，以纸质正本文件为准。（电子标没有正副本区分，应该以上传的投标文件为准）</w:t>
      </w:r>
    </w:p>
    <w:p w14:paraId="1BFE7324">
      <w:pPr>
        <w:pStyle w:val="2"/>
        <w:spacing w:before="241" w:line="311" w:lineRule="auto"/>
        <w:ind w:left="24" w:right="5" w:firstLine="483"/>
      </w:pPr>
      <w:r>
        <w:rPr>
          <w:spacing w:val="1"/>
        </w:rPr>
        <w:t>（3）投标文件的正本与副本应分别装订，并编制目录，投标文</w:t>
      </w:r>
      <w:r>
        <w:t xml:space="preserve">件需分册装 </w:t>
      </w:r>
      <w:r>
        <w:rPr>
          <w:spacing w:val="-2"/>
        </w:rPr>
        <w:t>订的，具体分册装订要求见投标人须知前附表规定。</w:t>
      </w:r>
    </w:p>
    <w:p w14:paraId="2798F496">
      <w:pPr>
        <w:pStyle w:val="2"/>
        <w:spacing w:before="244" w:line="404" w:lineRule="auto"/>
        <w:ind w:left="21" w:right="5" w:firstLine="484"/>
        <w:jc w:val="both"/>
      </w:pPr>
      <w:r>
        <w:rPr>
          <w:spacing w:val="11"/>
        </w:rPr>
        <w:t>3.7.3（B）投标文件全部采用电子文档，除投标人须知前附表另有规定</w:t>
      </w:r>
      <w:r>
        <w:rPr>
          <w:spacing w:val="15"/>
        </w:rPr>
        <w:t xml:space="preserve"> </w:t>
      </w:r>
      <w:r>
        <w:rPr>
          <w:spacing w:val="4"/>
        </w:rPr>
        <w:t>外，投标文件所附证书证件均为原件扫描件，并采用单位和个人数字证书，按</w:t>
      </w:r>
      <w:r>
        <w:rPr>
          <w:spacing w:val="18"/>
        </w:rPr>
        <w:t xml:space="preserve"> </w:t>
      </w:r>
      <w:r>
        <w:rPr>
          <w:spacing w:val="10"/>
        </w:rPr>
        <w:t>招标文件要求在相应位置加盖电子印章。</w:t>
      </w:r>
      <w:r>
        <w:rPr>
          <w:spacing w:val="-56"/>
        </w:rPr>
        <w:t xml:space="preserve"> </w:t>
      </w:r>
      <w:r>
        <w:rPr>
          <w:spacing w:val="10"/>
        </w:rPr>
        <w:t>由投标人的法定代表人（单位负责</w:t>
      </w:r>
      <w:r>
        <w:t xml:space="preserve"> </w:t>
      </w:r>
      <w:r>
        <w:rPr>
          <w:spacing w:val="4"/>
        </w:rPr>
        <w:t>人）签字或加盖电子印章的，应附法定代表人（单位负责人）身份证明，由代</w:t>
      </w:r>
      <w:r>
        <w:rPr>
          <w:spacing w:val="18"/>
        </w:rPr>
        <w:t xml:space="preserve"> </w:t>
      </w:r>
      <w:r>
        <w:rPr>
          <w:spacing w:val="4"/>
        </w:rPr>
        <w:t>理人签字或加盖电子印章的，应附由法定代表人（单位负责人）签署的授权委</w:t>
      </w:r>
      <w:r>
        <w:rPr>
          <w:spacing w:val="18"/>
        </w:rPr>
        <w:t xml:space="preserve"> </w:t>
      </w:r>
      <w:r>
        <w:rPr>
          <w:spacing w:val="-2"/>
        </w:rPr>
        <w:t>托书。签字或盖章的具体要求见投标人须知前附表。</w:t>
      </w:r>
    </w:p>
    <w:p w14:paraId="4CE1AE3D">
      <w:pPr>
        <w:spacing w:before="141" w:line="236" w:lineRule="exact"/>
        <w:ind w:left="20"/>
        <w:rPr>
          <w:rFonts w:ascii="微软雅黑" w:hAnsi="微软雅黑" w:eastAsia="微软雅黑" w:cs="微软雅黑"/>
          <w:sz w:val="23"/>
          <w:szCs w:val="23"/>
        </w:rPr>
      </w:pPr>
      <w:r>
        <w:rPr>
          <w:rFonts w:ascii="微软雅黑" w:hAnsi="微软雅黑" w:eastAsia="微软雅黑" w:cs="微软雅黑"/>
          <w:spacing w:val="17"/>
          <w:position w:val="-1"/>
          <w:sz w:val="23"/>
          <w:szCs w:val="23"/>
        </w:rPr>
        <w:t>4.投标</w:t>
      </w:r>
    </w:p>
    <w:p w14:paraId="5179F2CA">
      <w:pPr>
        <w:spacing w:before="288" w:line="239" w:lineRule="exact"/>
        <w:ind w:left="20"/>
        <w:rPr>
          <w:rFonts w:ascii="微软雅黑" w:hAnsi="微软雅黑" w:eastAsia="微软雅黑" w:cs="微软雅黑"/>
          <w:sz w:val="23"/>
          <w:szCs w:val="23"/>
        </w:rPr>
      </w:pPr>
      <w:r>
        <w:rPr>
          <w:rFonts w:ascii="Arial" w:hAnsi="Arial" w:eastAsia="Arial" w:cs="Arial"/>
          <w:spacing w:val="12"/>
          <w:position w:val="-1"/>
          <w:sz w:val="23"/>
          <w:szCs w:val="23"/>
        </w:rPr>
        <w:t xml:space="preserve">4. </w:t>
      </w:r>
      <w:r>
        <w:rPr>
          <w:rFonts w:ascii="微软雅黑" w:hAnsi="微软雅黑" w:eastAsia="微软雅黑" w:cs="微软雅黑"/>
          <w:spacing w:val="12"/>
          <w:position w:val="-1"/>
          <w:sz w:val="23"/>
          <w:szCs w:val="23"/>
        </w:rPr>
        <w:t>1投标文件的密封和标记</w:t>
      </w:r>
    </w:p>
    <w:p w14:paraId="5FB5D544">
      <w:pPr>
        <w:pStyle w:val="2"/>
        <w:spacing w:before="289" w:line="312" w:lineRule="auto"/>
        <w:ind w:left="50" w:right="5" w:firstLine="450"/>
      </w:pPr>
      <w:r>
        <w:rPr>
          <w:spacing w:val="4"/>
        </w:rPr>
        <w:t>4.1.1（A）投标文件应密封包装，并在封套的封口处加盖投标人单位章或</w:t>
      </w:r>
      <w:r>
        <w:rPr>
          <w:spacing w:val="15"/>
        </w:rPr>
        <w:t xml:space="preserve"> </w:t>
      </w:r>
      <w:r>
        <w:rPr>
          <w:spacing w:val="-3"/>
        </w:rPr>
        <w:t>由投标人的法定代表人（单位负责人）或其授权的代理人签字。</w:t>
      </w:r>
    </w:p>
    <w:p w14:paraId="5EE9484C">
      <w:pPr>
        <w:pStyle w:val="2"/>
        <w:spacing w:before="240" w:line="311" w:lineRule="auto"/>
        <w:ind w:left="24" w:right="5" w:firstLine="476"/>
      </w:pPr>
      <w:r>
        <w:rPr>
          <w:spacing w:val="4"/>
        </w:rPr>
        <w:t>4.1.1（B）投标人应当按照招标文件和电子招标投标交易平台的要求加密</w:t>
      </w:r>
      <w:r>
        <w:rPr>
          <w:spacing w:val="15"/>
        </w:rPr>
        <w:t xml:space="preserve"> </w:t>
      </w:r>
      <w:r>
        <w:rPr>
          <w:spacing w:val="-3"/>
        </w:rPr>
        <w:t>投标文件，具体要求见投标人须知前附表。</w:t>
      </w:r>
    </w:p>
    <w:p w14:paraId="2A9F6547">
      <w:pPr>
        <w:pStyle w:val="2"/>
        <w:spacing w:before="240" w:line="219" w:lineRule="auto"/>
        <w:ind w:left="500"/>
      </w:pPr>
      <w:r>
        <w:rPr>
          <w:spacing w:val="-2"/>
        </w:rPr>
        <w:t>4.1.2 投标文件封套上应写明的内容见投标人须知前附表。</w:t>
      </w:r>
    </w:p>
    <w:p w14:paraId="60A06667">
      <w:pPr>
        <w:pStyle w:val="2"/>
        <w:spacing w:before="240" w:line="219" w:lineRule="auto"/>
        <w:ind w:left="500"/>
      </w:pPr>
      <w:r>
        <w:rPr>
          <w:spacing w:val="-1"/>
        </w:rPr>
        <w:t>4.1.3 未按本章第 4.1.1 项要求密封的投标文件，招标人将予</w:t>
      </w:r>
      <w:r>
        <w:rPr>
          <w:spacing w:val="-2"/>
        </w:rPr>
        <w:t>以拒收。</w:t>
      </w:r>
    </w:p>
    <w:p w14:paraId="56C58CBB">
      <w:pPr>
        <w:spacing w:before="236" w:line="239" w:lineRule="exact"/>
        <w:ind w:left="20"/>
        <w:rPr>
          <w:rFonts w:ascii="微软雅黑" w:hAnsi="微软雅黑" w:eastAsia="微软雅黑" w:cs="微软雅黑"/>
          <w:sz w:val="23"/>
          <w:szCs w:val="23"/>
        </w:rPr>
      </w:pPr>
      <w:r>
        <w:rPr>
          <w:rFonts w:ascii="微软雅黑" w:hAnsi="微软雅黑" w:eastAsia="微软雅黑" w:cs="微软雅黑"/>
          <w:spacing w:val="21"/>
          <w:position w:val="-1"/>
          <w:sz w:val="23"/>
          <w:szCs w:val="23"/>
        </w:rPr>
        <w:t>4.2投标文件的递交</w:t>
      </w:r>
    </w:p>
    <w:p w14:paraId="480245C2">
      <w:pPr>
        <w:pStyle w:val="2"/>
        <w:spacing w:before="290" w:line="312" w:lineRule="auto"/>
        <w:ind w:left="20" w:right="5" w:firstLine="480"/>
      </w:pPr>
      <w:r>
        <w:rPr>
          <w:spacing w:val="12"/>
        </w:rPr>
        <w:t>4.2.1 投标人应在投标人须知前附表规定</w:t>
      </w:r>
      <w:r>
        <w:rPr>
          <w:spacing w:val="11"/>
        </w:rPr>
        <w:t>的投标截止时间前递交投标文</w:t>
      </w:r>
      <w:r>
        <w:t xml:space="preserve"> </w:t>
      </w:r>
      <w:r>
        <w:rPr>
          <w:spacing w:val="-11"/>
        </w:rPr>
        <w:t>件。</w:t>
      </w:r>
    </w:p>
    <w:p w14:paraId="245F4D68">
      <w:pPr>
        <w:pStyle w:val="2"/>
        <w:spacing w:before="240" w:line="219" w:lineRule="auto"/>
        <w:ind w:left="500"/>
      </w:pPr>
      <w:r>
        <w:rPr>
          <w:spacing w:val="-1"/>
        </w:rPr>
        <w:t>4.2.2（A）投标人递交投标文件的地</w:t>
      </w:r>
      <w:r>
        <w:rPr>
          <w:spacing w:val="-2"/>
        </w:rPr>
        <w:t>点：见投标人须知前附表。</w:t>
      </w:r>
    </w:p>
    <w:p w14:paraId="7B156320">
      <w:pPr>
        <w:pStyle w:val="2"/>
        <w:spacing w:before="239" w:line="312" w:lineRule="auto"/>
        <w:ind w:left="22" w:right="5" w:firstLine="478"/>
      </w:pPr>
      <w:r>
        <w:rPr>
          <w:spacing w:val="4"/>
        </w:rPr>
        <w:t>4.2.2（B）投标人通过下载招标文件的电子招标投标交易平台递交电子投</w:t>
      </w:r>
      <w:r>
        <w:rPr>
          <w:spacing w:val="15"/>
        </w:rPr>
        <w:t xml:space="preserve"> </w:t>
      </w:r>
      <w:r>
        <w:rPr>
          <w:spacing w:val="-9"/>
        </w:rPr>
        <w:t>标文件。</w:t>
      </w:r>
    </w:p>
    <w:p w14:paraId="3CBCCEF9">
      <w:pPr>
        <w:pStyle w:val="2"/>
        <w:spacing w:before="239" w:line="318" w:lineRule="auto"/>
        <w:ind w:left="20" w:right="5" w:firstLine="480"/>
      </w:pPr>
      <w:r>
        <w:rPr>
          <w:spacing w:val="4"/>
        </w:rPr>
        <w:t>4.2.3 除投标人须知前附表另有规定外，投标人所递交的投标文件不予退</w:t>
      </w:r>
      <w:r>
        <w:rPr>
          <w:spacing w:val="15"/>
        </w:rPr>
        <w:t xml:space="preserve"> </w:t>
      </w:r>
      <w:r>
        <w:rPr>
          <w:spacing w:val="-11"/>
        </w:rPr>
        <w:t>还。</w:t>
      </w:r>
    </w:p>
    <w:p w14:paraId="7DD13057">
      <w:pPr>
        <w:pStyle w:val="2"/>
        <w:spacing w:before="225" w:line="219" w:lineRule="auto"/>
        <w:ind w:left="500"/>
      </w:pPr>
      <w:r>
        <w:rPr>
          <w:spacing w:val="-2"/>
        </w:rPr>
        <w:t>4.2.4（A）招标人收到投标文件后，向投标人出具签收凭证。</w:t>
      </w:r>
    </w:p>
    <w:p w14:paraId="2C9E5222">
      <w:pPr>
        <w:pStyle w:val="2"/>
        <w:spacing w:before="239" w:line="343" w:lineRule="auto"/>
        <w:ind w:left="23" w:right="5" w:firstLine="477"/>
      </w:pPr>
      <w:r>
        <w:rPr>
          <w:spacing w:val="4"/>
        </w:rPr>
        <w:t>4.2.4（B）投标人完成电子投标文件上传后，电子招标投标交易平台即时</w:t>
      </w:r>
      <w:r>
        <w:rPr>
          <w:spacing w:val="15"/>
        </w:rPr>
        <w:t xml:space="preserve"> </w:t>
      </w:r>
      <w:r>
        <w:rPr>
          <w:spacing w:val="4"/>
        </w:rPr>
        <w:t>向投标人发出递交回执通知。递交时间以递交回执通知载明的传输完成时间为</w:t>
      </w:r>
      <w:r>
        <w:rPr>
          <w:spacing w:val="16"/>
        </w:rPr>
        <w:t xml:space="preserve"> </w:t>
      </w:r>
      <w:r>
        <w:rPr>
          <w:spacing w:val="-12"/>
        </w:rPr>
        <w:t>准。</w:t>
      </w:r>
    </w:p>
    <w:p w14:paraId="6FE82E87">
      <w:pPr>
        <w:pStyle w:val="2"/>
        <w:spacing w:before="238" w:line="219" w:lineRule="auto"/>
        <w:ind w:left="500"/>
      </w:pPr>
      <w:r>
        <w:rPr>
          <w:spacing w:val="-2"/>
        </w:rPr>
        <w:t>4.2.5（A）逾期送达的投标文件，招标人将予以拒收。</w:t>
      </w:r>
    </w:p>
    <w:p w14:paraId="5811C61E">
      <w:pPr>
        <w:pStyle w:val="2"/>
        <w:spacing w:before="241" w:line="219" w:lineRule="auto"/>
        <w:ind w:left="500"/>
      </w:pPr>
      <w:r>
        <w:rPr>
          <w:spacing w:val="-1"/>
        </w:rPr>
        <w:t>4.2.5（B）逾期送达的投标文件，电子招标投标交</w:t>
      </w:r>
      <w:r>
        <w:rPr>
          <w:spacing w:val="-2"/>
        </w:rPr>
        <w:t>易平台将予以拒收。</w:t>
      </w:r>
    </w:p>
    <w:p w14:paraId="68F48580">
      <w:pPr>
        <w:spacing w:before="235" w:line="239" w:lineRule="exact"/>
        <w:ind w:left="20"/>
        <w:rPr>
          <w:rFonts w:ascii="微软雅黑" w:hAnsi="微软雅黑" w:eastAsia="微软雅黑" w:cs="微软雅黑"/>
          <w:sz w:val="23"/>
          <w:szCs w:val="23"/>
        </w:rPr>
      </w:pPr>
      <w:r>
        <w:rPr>
          <w:rFonts w:ascii="Arial" w:hAnsi="Arial" w:eastAsia="Arial" w:cs="Arial"/>
          <w:spacing w:val="4"/>
          <w:position w:val="-1"/>
          <w:sz w:val="23"/>
          <w:szCs w:val="23"/>
        </w:rPr>
        <w:t>4. 3</w:t>
      </w:r>
      <w:r>
        <w:rPr>
          <w:rFonts w:ascii="Arial" w:hAnsi="Arial" w:eastAsia="Arial" w:cs="Arial"/>
          <w:spacing w:val="53"/>
          <w:position w:val="-1"/>
          <w:sz w:val="23"/>
          <w:szCs w:val="23"/>
        </w:rPr>
        <w:t xml:space="preserve"> </w:t>
      </w:r>
      <w:r>
        <w:rPr>
          <w:rFonts w:ascii="微软雅黑" w:hAnsi="微软雅黑" w:eastAsia="微软雅黑" w:cs="微软雅黑"/>
          <w:spacing w:val="4"/>
          <w:position w:val="-1"/>
          <w:sz w:val="23"/>
          <w:szCs w:val="23"/>
        </w:rPr>
        <w:t>投标文件的修改与撤回</w:t>
      </w:r>
    </w:p>
    <w:p w14:paraId="3C5D2F4E">
      <w:pPr>
        <w:pStyle w:val="2"/>
        <w:spacing w:before="289" w:line="406" w:lineRule="auto"/>
        <w:ind w:left="47" w:right="5" w:firstLine="452"/>
      </w:pPr>
      <w:r>
        <w:rPr>
          <w:spacing w:val="1"/>
        </w:rPr>
        <w:t>4.3.1 在本章第 4.2.1 项规定的投标截止时间前，投标人可以修</w:t>
      </w:r>
      <w:r>
        <w:t xml:space="preserve">改或撤回 </w:t>
      </w:r>
      <w:r>
        <w:rPr>
          <w:spacing w:val="-3"/>
        </w:rPr>
        <w:t>已递交的投标文件， 但应以书面形式通知招标人。</w:t>
      </w:r>
    </w:p>
    <w:p w14:paraId="3EA43084">
      <w:pPr>
        <w:pStyle w:val="2"/>
        <w:spacing w:before="145" w:line="219" w:lineRule="auto"/>
        <w:jc w:val="right"/>
      </w:pPr>
      <w:r>
        <w:rPr>
          <w:spacing w:val="1"/>
        </w:rPr>
        <w:t xml:space="preserve">4.3.2（A）投标人修改或撤回已递交投标文件的书面通知应按照本章第 </w:t>
      </w:r>
      <w:r>
        <w:t>3.</w:t>
      </w:r>
    </w:p>
    <w:p w14:paraId="19DF8098">
      <w:pPr>
        <w:pStyle w:val="2"/>
        <w:spacing w:before="240" w:line="404" w:lineRule="auto"/>
        <w:ind w:left="21" w:right="5" w:firstLine="5"/>
      </w:pPr>
      <w:r>
        <w:rPr>
          <w:spacing w:val="4"/>
        </w:rPr>
        <w:t xml:space="preserve">7.3（A）项的要求签字或盖章。招标人收到书面通知后，向投标人出具签收凭 </w:t>
      </w:r>
      <w:r>
        <w:rPr>
          <w:spacing w:val="-12"/>
        </w:rPr>
        <w:t>证。</w:t>
      </w:r>
    </w:p>
    <w:p w14:paraId="4D1897E6">
      <w:pPr>
        <w:pStyle w:val="2"/>
        <w:spacing w:before="1" w:line="342" w:lineRule="auto"/>
        <w:ind w:left="22" w:right="5" w:firstLine="478"/>
      </w:pPr>
      <w:r>
        <w:rPr>
          <w:spacing w:val="1"/>
        </w:rPr>
        <w:t>4.3.3（B）投标人修改或撤回已递交投标文件的通知，应按照本章第 3</w:t>
      </w:r>
      <w:r>
        <w:t xml:space="preserve">.7. </w:t>
      </w:r>
      <w:r>
        <w:rPr>
          <w:spacing w:val="4"/>
        </w:rPr>
        <w:t>3（B）项的要求加盖电子印章。电子招标投标交易平台收到通知后，即时向投</w:t>
      </w:r>
      <w:r>
        <w:rPr>
          <w:spacing w:val="13"/>
        </w:rPr>
        <w:t xml:space="preserve"> </w:t>
      </w:r>
      <w:r>
        <w:rPr>
          <w:spacing w:val="-4"/>
        </w:rPr>
        <w:t>标人发出确认回执通知。</w:t>
      </w:r>
    </w:p>
    <w:p w14:paraId="16B8F8F6">
      <w:pPr>
        <w:pStyle w:val="2"/>
        <w:spacing w:before="238" w:line="312" w:lineRule="auto"/>
        <w:ind w:left="26" w:right="5" w:firstLine="474"/>
      </w:pPr>
      <w:r>
        <w:rPr>
          <w:spacing w:val="4"/>
        </w:rPr>
        <w:t>4.3.3 投标人撤回投标文件的，招标人自收到投标人书面撤回通知之日起</w:t>
      </w:r>
      <w:r>
        <w:rPr>
          <w:spacing w:val="15"/>
        </w:rPr>
        <w:t xml:space="preserve"> </w:t>
      </w:r>
      <w:r>
        <w:rPr>
          <w:spacing w:val="-7"/>
        </w:rPr>
        <w:t>5</w:t>
      </w:r>
      <w:r>
        <w:rPr>
          <w:spacing w:val="61"/>
        </w:rPr>
        <w:t xml:space="preserve"> </w:t>
      </w:r>
      <w:r>
        <w:rPr>
          <w:spacing w:val="-7"/>
        </w:rPr>
        <w:t>日内退还已收取的投标保证金。</w:t>
      </w:r>
    </w:p>
    <w:p w14:paraId="173D2A11">
      <w:pPr>
        <w:pStyle w:val="2"/>
        <w:spacing w:before="238" w:line="312" w:lineRule="auto"/>
        <w:ind w:left="26" w:right="5" w:firstLine="474"/>
      </w:pPr>
      <w:r>
        <w:rPr>
          <w:spacing w:val="4"/>
        </w:rPr>
        <w:t>4.3.4 修改的内容为投标文件的组成部分。修改的投标文件应按照本章第</w:t>
      </w:r>
      <w:r>
        <w:rPr>
          <w:spacing w:val="15"/>
        </w:rPr>
        <w:t xml:space="preserve"> </w:t>
      </w:r>
      <w:r>
        <w:rPr>
          <w:spacing w:val="-1"/>
        </w:rPr>
        <w:t>3 条、第 4 条的规定进行编制、密封、标记和</w:t>
      </w:r>
      <w:r>
        <w:rPr>
          <w:spacing w:val="-2"/>
        </w:rPr>
        <w:t>递交，并标明“修改”字样。</w:t>
      </w:r>
    </w:p>
    <w:p w14:paraId="515855B7">
      <w:pPr>
        <w:spacing w:before="141" w:line="236" w:lineRule="exact"/>
        <w:ind w:left="26"/>
        <w:rPr>
          <w:rFonts w:ascii="微软雅黑" w:hAnsi="微软雅黑" w:eastAsia="微软雅黑" w:cs="微软雅黑"/>
          <w:sz w:val="23"/>
          <w:szCs w:val="23"/>
        </w:rPr>
      </w:pPr>
      <w:r>
        <w:rPr>
          <w:rFonts w:ascii="微软雅黑" w:hAnsi="微软雅黑" w:eastAsia="微软雅黑" w:cs="微软雅黑"/>
          <w:spacing w:val="15"/>
          <w:position w:val="-1"/>
          <w:sz w:val="23"/>
          <w:szCs w:val="23"/>
        </w:rPr>
        <w:t>5.开标</w:t>
      </w:r>
    </w:p>
    <w:p w14:paraId="6F97CED2">
      <w:pPr>
        <w:spacing w:before="288" w:line="237" w:lineRule="exact"/>
        <w:ind w:left="26"/>
        <w:rPr>
          <w:rFonts w:ascii="微软雅黑" w:hAnsi="微软雅黑" w:eastAsia="微软雅黑" w:cs="微软雅黑"/>
          <w:sz w:val="23"/>
          <w:szCs w:val="23"/>
        </w:rPr>
      </w:pPr>
      <w:r>
        <w:rPr>
          <w:rFonts w:ascii="Arial" w:hAnsi="Arial" w:eastAsia="Arial" w:cs="Arial"/>
          <w:spacing w:val="12"/>
          <w:position w:val="-1"/>
          <w:sz w:val="23"/>
          <w:szCs w:val="23"/>
        </w:rPr>
        <w:t xml:space="preserve">5. </w:t>
      </w:r>
      <w:r>
        <w:rPr>
          <w:rFonts w:ascii="微软雅黑" w:hAnsi="微软雅黑" w:eastAsia="微软雅黑" w:cs="微软雅黑"/>
          <w:spacing w:val="12"/>
          <w:position w:val="-1"/>
          <w:sz w:val="23"/>
          <w:szCs w:val="23"/>
        </w:rPr>
        <w:t>1开标时间和地点</w:t>
      </w:r>
    </w:p>
    <w:p w14:paraId="684F08FD">
      <w:pPr>
        <w:pStyle w:val="2"/>
        <w:spacing w:before="291" w:line="403" w:lineRule="auto"/>
        <w:ind w:left="21" w:right="5" w:firstLine="480"/>
        <w:jc w:val="both"/>
      </w:pPr>
      <w:r>
        <w:rPr>
          <w:spacing w:val="4"/>
        </w:rPr>
        <w:t>招标人在本章第4.2.1项规定的投标截止时间（开标时间）,通过电子招标</w:t>
      </w:r>
      <w:r>
        <w:rPr>
          <w:spacing w:val="13"/>
        </w:rPr>
        <w:t xml:space="preserve"> </w:t>
      </w:r>
      <w:r>
        <w:rPr>
          <w:spacing w:val="4"/>
        </w:rPr>
        <w:t>投标交易平台公开开标，所有投标人的法定代表人或其委托代理人应当准时参</w:t>
      </w:r>
      <w:r>
        <w:rPr>
          <w:spacing w:val="18"/>
        </w:rPr>
        <w:t xml:space="preserve"> </w:t>
      </w:r>
      <w:r>
        <w:rPr>
          <w:spacing w:val="-12"/>
        </w:rPr>
        <w:t>加。</w:t>
      </w:r>
    </w:p>
    <w:p w14:paraId="768DB7C6">
      <w:pPr>
        <w:spacing w:line="237" w:lineRule="exact"/>
        <w:ind w:left="26"/>
        <w:rPr>
          <w:rFonts w:ascii="微软雅黑" w:hAnsi="微软雅黑" w:eastAsia="微软雅黑" w:cs="微软雅黑"/>
          <w:sz w:val="23"/>
          <w:szCs w:val="23"/>
        </w:rPr>
      </w:pPr>
      <w:r>
        <w:rPr>
          <w:rFonts w:ascii="Arial" w:hAnsi="Arial" w:eastAsia="Arial" w:cs="Arial"/>
          <w:spacing w:val="9"/>
          <w:position w:val="-1"/>
          <w:sz w:val="23"/>
          <w:szCs w:val="23"/>
        </w:rPr>
        <w:t>5.2</w:t>
      </w:r>
      <w:r>
        <w:rPr>
          <w:rFonts w:ascii="Arial" w:hAnsi="Arial" w:eastAsia="Arial" w:cs="Arial"/>
          <w:spacing w:val="61"/>
          <w:position w:val="-1"/>
          <w:sz w:val="23"/>
          <w:szCs w:val="23"/>
        </w:rPr>
        <w:t xml:space="preserve"> </w:t>
      </w:r>
      <w:r>
        <w:rPr>
          <w:rFonts w:ascii="微软雅黑" w:hAnsi="微软雅黑" w:eastAsia="微软雅黑" w:cs="微软雅黑"/>
          <w:spacing w:val="9"/>
          <w:position w:val="-1"/>
          <w:sz w:val="23"/>
          <w:szCs w:val="23"/>
        </w:rPr>
        <w:t>开标程序</w:t>
      </w:r>
    </w:p>
    <w:p w14:paraId="16AAFCE3">
      <w:pPr>
        <w:pStyle w:val="2"/>
        <w:spacing w:before="292" w:line="219" w:lineRule="auto"/>
        <w:ind w:left="503"/>
      </w:pPr>
      <w:r>
        <w:rPr>
          <w:spacing w:val="-5"/>
        </w:rPr>
        <w:t>主持人按下列程序进行开标：</w:t>
      </w:r>
    </w:p>
    <w:p w14:paraId="1F3F5E35">
      <w:pPr>
        <w:pStyle w:val="2"/>
        <w:spacing w:before="240" w:line="219" w:lineRule="auto"/>
        <w:ind w:left="508"/>
      </w:pPr>
      <w:r>
        <w:rPr>
          <w:spacing w:val="-7"/>
        </w:rPr>
        <w:t>（1）宣布开标纪律；</w:t>
      </w:r>
    </w:p>
    <w:p w14:paraId="4C92F6E7">
      <w:pPr>
        <w:pStyle w:val="2"/>
        <w:spacing w:before="240" w:line="219" w:lineRule="auto"/>
        <w:ind w:left="508"/>
      </w:pPr>
      <w:r>
        <w:rPr>
          <w:spacing w:val="-3"/>
        </w:rPr>
        <w:t>（2）公布在投标截止时间前递交投标文件的投标人名称；</w:t>
      </w:r>
    </w:p>
    <w:p w14:paraId="0616A2BA">
      <w:pPr>
        <w:pStyle w:val="2"/>
        <w:spacing w:before="240" w:line="219" w:lineRule="auto"/>
        <w:ind w:left="508"/>
      </w:pPr>
      <w:r>
        <w:rPr>
          <w:spacing w:val="-3"/>
        </w:rPr>
        <w:t>（3）宣布开标人、唱标人、记录人、监标人等有关人员姓名；</w:t>
      </w:r>
    </w:p>
    <w:p w14:paraId="18A08F69">
      <w:pPr>
        <w:pStyle w:val="2"/>
        <w:spacing w:before="242" w:line="342" w:lineRule="auto"/>
        <w:ind w:left="21" w:right="5" w:firstLine="486"/>
      </w:pPr>
      <w:r>
        <w:rPr>
          <w:spacing w:val="8"/>
        </w:rPr>
        <w:t>（4）投标人通过电子招标投标交易平台对已递交的电子投标文件进行解</w:t>
      </w:r>
      <w:r>
        <w:rPr>
          <w:spacing w:val="12"/>
        </w:rPr>
        <w:t xml:space="preserve"> </w:t>
      </w:r>
      <w:r>
        <w:rPr>
          <w:spacing w:val="4"/>
        </w:rPr>
        <w:t>密，公布招标项目名称、投标人名称、投标保证金的递交情况、投标报价、设</w:t>
      </w:r>
      <w:r>
        <w:rPr>
          <w:spacing w:val="18"/>
        </w:rPr>
        <w:t xml:space="preserve"> </w:t>
      </w:r>
      <w:r>
        <w:rPr>
          <w:spacing w:val="-4"/>
        </w:rPr>
        <w:t>计服务期限及其他内容，并记录在案；</w:t>
      </w:r>
    </w:p>
    <w:p w14:paraId="4DD842CF">
      <w:pPr>
        <w:pStyle w:val="2"/>
        <w:spacing w:before="241" w:line="311" w:lineRule="auto"/>
        <w:ind w:left="22" w:right="5" w:firstLine="485"/>
      </w:pPr>
      <w:r>
        <w:rPr>
          <w:spacing w:val="1"/>
        </w:rPr>
        <w:t>（5）投标人代表、招标人代表、监标人、记录人等有关人员使</w:t>
      </w:r>
      <w:r>
        <w:t xml:space="preserve">用本人的电 </w:t>
      </w:r>
      <w:r>
        <w:rPr>
          <w:spacing w:val="-5"/>
        </w:rPr>
        <w:t>子印章在开标记录上签字确认；</w:t>
      </w:r>
    </w:p>
    <w:p w14:paraId="7440FEE3">
      <w:pPr>
        <w:pStyle w:val="2"/>
        <w:spacing w:before="241" w:line="219" w:lineRule="auto"/>
        <w:ind w:left="508"/>
      </w:pPr>
      <w:r>
        <w:rPr>
          <w:spacing w:val="-6"/>
        </w:rPr>
        <w:t>（6）开标结束。</w:t>
      </w:r>
    </w:p>
    <w:p w14:paraId="27EA76B9">
      <w:pPr>
        <w:spacing w:before="235" w:line="237" w:lineRule="exact"/>
        <w:ind w:left="26"/>
        <w:rPr>
          <w:rFonts w:ascii="微软雅黑" w:hAnsi="微软雅黑" w:eastAsia="微软雅黑" w:cs="微软雅黑"/>
          <w:sz w:val="23"/>
          <w:szCs w:val="23"/>
        </w:rPr>
      </w:pPr>
      <w:r>
        <w:rPr>
          <w:rFonts w:ascii="微软雅黑" w:hAnsi="微软雅黑" w:eastAsia="微软雅黑" w:cs="微软雅黑"/>
          <w:spacing w:val="25"/>
          <w:position w:val="-1"/>
          <w:sz w:val="23"/>
          <w:szCs w:val="23"/>
        </w:rPr>
        <w:t>5.3开标异议</w:t>
      </w:r>
    </w:p>
    <w:p w14:paraId="65DCBF18">
      <w:pPr>
        <w:pStyle w:val="2"/>
        <w:spacing w:before="294" w:line="406" w:lineRule="auto"/>
        <w:ind w:left="22" w:right="5" w:firstLine="481"/>
      </w:pPr>
      <w:r>
        <w:rPr>
          <w:spacing w:val="5"/>
        </w:rPr>
        <w:t>投标人对开标有异议的，应当在开标现场提出，招标</w:t>
      </w:r>
      <w:r>
        <w:rPr>
          <w:spacing w:val="4"/>
        </w:rPr>
        <w:t>人当场作出答复，并</w:t>
      </w:r>
      <w:r>
        <w:t xml:space="preserve"> </w:t>
      </w:r>
      <w:r>
        <w:rPr>
          <w:spacing w:val="-8"/>
        </w:rPr>
        <w:t>制作记录。</w:t>
      </w:r>
    </w:p>
    <w:p w14:paraId="0EEE9E45">
      <w:pPr>
        <w:spacing w:before="141" w:line="236" w:lineRule="exact"/>
        <w:ind w:left="23"/>
        <w:rPr>
          <w:rFonts w:ascii="微软雅黑" w:hAnsi="微软雅黑" w:eastAsia="微软雅黑" w:cs="微软雅黑"/>
          <w:spacing w:val="16"/>
          <w:position w:val="-1"/>
          <w:sz w:val="23"/>
          <w:szCs w:val="23"/>
        </w:rPr>
      </w:pPr>
    </w:p>
    <w:p w14:paraId="72A037D7">
      <w:pPr>
        <w:spacing w:before="141" w:line="236" w:lineRule="exact"/>
        <w:ind w:left="23"/>
        <w:rPr>
          <w:rFonts w:ascii="微软雅黑" w:hAnsi="微软雅黑" w:eastAsia="微软雅黑" w:cs="微软雅黑"/>
          <w:spacing w:val="16"/>
          <w:position w:val="-1"/>
          <w:sz w:val="23"/>
          <w:szCs w:val="23"/>
        </w:rPr>
      </w:pPr>
    </w:p>
    <w:p w14:paraId="3205486F">
      <w:pPr>
        <w:spacing w:before="141" w:line="236" w:lineRule="exact"/>
        <w:ind w:left="23"/>
        <w:rPr>
          <w:rFonts w:ascii="微软雅黑" w:hAnsi="微软雅黑" w:eastAsia="微软雅黑" w:cs="微软雅黑"/>
          <w:sz w:val="23"/>
          <w:szCs w:val="23"/>
        </w:rPr>
      </w:pPr>
      <w:r>
        <w:rPr>
          <w:rFonts w:ascii="微软雅黑" w:hAnsi="微软雅黑" w:eastAsia="微软雅黑" w:cs="微软雅黑"/>
          <w:spacing w:val="16"/>
          <w:position w:val="-1"/>
          <w:sz w:val="23"/>
          <w:szCs w:val="23"/>
        </w:rPr>
        <w:t>6.评标</w:t>
      </w:r>
    </w:p>
    <w:p w14:paraId="0172C838">
      <w:pPr>
        <w:spacing w:before="288" w:line="237" w:lineRule="exact"/>
        <w:ind w:left="23"/>
        <w:rPr>
          <w:rFonts w:ascii="微软雅黑" w:hAnsi="微软雅黑" w:eastAsia="微软雅黑" w:cs="微软雅黑"/>
          <w:sz w:val="23"/>
          <w:szCs w:val="23"/>
        </w:rPr>
      </w:pPr>
      <w:r>
        <w:rPr>
          <w:rFonts w:ascii="Arial" w:hAnsi="Arial" w:eastAsia="Arial" w:cs="Arial"/>
          <w:spacing w:val="14"/>
          <w:position w:val="-1"/>
          <w:sz w:val="23"/>
          <w:szCs w:val="23"/>
        </w:rPr>
        <w:t xml:space="preserve">6. </w:t>
      </w:r>
      <w:r>
        <w:rPr>
          <w:rFonts w:ascii="微软雅黑" w:hAnsi="微软雅黑" w:eastAsia="微软雅黑" w:cs="微软雅黑"/>
          <w:spacing w:val="14"/>
          <w:position w:val="-1"/>
          <w:sz w:val="23"/>
          <w:szCs w:val="23"/>
        </w:rPr>
        <w:t>1评标委员会</w:t>
      </w:r>
    </w:p>
    <w:p w14:paraId="1283A349">
      <w:pPr>
        <w:pStyle w:val="2"/>
        <w:spacing w:before="290" w:line="358" w:lineRule="auto"/>
        <w:ind w:left="22" w:right="5" w:firstLine="480"/>
      </w:pPr>
      <w:r>
        <w:rPr>
          <w:spacing w:val="4"/>
        </w:rPr>
        <w:t>6.1.1 评标由招标人依法组建的评标委员会负责。评标委员会由招标人或</w:t>
      </w:r>
      <w:r>
        <w:rPr>
          <w:spacing w:val="12"/>
        </w:rPr>
        <w:t xml:space="preserve"> </w:t>
      </w:r>
      <w:r>
        <w:rPr>
          <w:spacing w:val="4"/>
        </w:rPr>
        <w:t>其委托的招标代理机构熟悉相关业务的代表，以及有关技术、经济等方面的专</w:t>
      </w:r>
      <w:r>
        <w:rPr>
          <w:spacing w:val="17"/>
        </w:rPr>
        <w:t xml:space="preserve"> </w:t>
      </w:r>
      <w:r>
        <w:rPr>
          <w:spacing w:val="4"/>
        </w:rPr>
        <w:t>家组成。评标委员会成员人数以及技术、经济等方面专家的确定方式见投标人</w:t>
      </w:r>
      <w:r>
        <w:rPr>
          <w:spacing w:val="17"/>
        </w:rPr>
        <w:t xml:space="preserve"> </w:t>
      </w:r>
      <w:r>
        <w:rPr>
          <w:spacing w:val="-7"/>
        </w:rPr>
        <w:t>须知前附表。</w:t>
      </w:r>
    </w:p>
    <w:p w14:paraId="2C92BDC5">
      <w:pPr>
        <w:pStyle w:val="2"/>
        <w:spacing w:before="240" w:line="219" w:lineRule="auto"/>
        <w:ind w:left="503"/>
      </w:pPr>
      <w:r>
        <w:rPr>
          <w:spacing w:val="-2"/>
        </w:rPr>
        <w:t>6.1.2 评标委员会成员有下列情形之一的</w:t>
      </w:r>
      <w:r>
        <w:rPr>
          <w:spacing w:val="-3"/>
        </w:rPr>
        <w:t>，应当回避：</w:t>
      </w:r>
    </w:p>
    <w:p w14:paraId="502D4B40">
      <w:pPr>
        <w:pStyle w:val="2"/>
        <w:spacing w:before="241" w:line="219" w:lineRule="auto"/>
        <w:ind w:left="508"/>
      </w:pPr>
      <w:r>
        <w:rPr>
          <w:spacing w:val="-4"/>
        </w:rPr>
        <w:t>（1）投标人或投标人主要负责人的近亲属；</w:t>
      </w:r>
    </w:p>
    <w:p w14:paraId="7B726E0F">
      <w:pPr>
        <w:pStyle w:val="2"/>
        <w:spacing w:before="240" w:line="219" w:lineRule="auto"/>
        <w:ind w:left="508"/>
      </w:pPr>
      <w:r>
        <w:rPr>
          <w:spacing w:val="-4"/>
        </w:rPr>
        <w:t>（2）项目主管部门或者行政监督部门的人员；</w:t>
      </w:r>
    </w:p>
    <w:p w14:paraId="78941E0A">
      <w:pPr>
        <w:pStyle w:val="2"/>
        <w:spacing w:before="240" w:line="220" w:lineRule="auto"/>
        <w:ind w:left="508"/>
      </w:pPr>
      <w:r>
        <w:rPr>
          <w:spacing w:val="-3"/>
        </w:rPr>
        <w:t>（3）与投标人有经济利益关系，可能影响对投标公正评审的；</w:t>
      </w:r>
    </w:p>
    <w:p w14:paraId="36672288">
      <w:pPr>
        <w:pStyle w:val="2"/>
        <w:spacing w:before="239" w:line="312" w:lineRule="auto"/>
        <w:ind w:left="22" w:right="5" w:firstLine="485"/>
      </w:pPr>
      <w:r>
        <w:rPr>
          <w:spacing w:val="1"/>
        </w:rPr>
        <w:t>（4）曾因在招标、评标以及其他与招标投标有关活动中从事违</w:t>
      </w:r>
      <w:r>
        <w:t xml:space="preserve">法行为而受 </w:t>
      </w:r>
      <w:r>
        <w:rPr>
          <w:spacing w:val="-6"/>
        </w:rPr>
        <w:t>过行政处罚或刑事处罚的；</w:t>
      </w:r>
    </w:p>
    <w:p w14:paraId="182225FC">
      <w:pPr>
        <w:pStyle w:val="2"/>
        <w:spacing w:before="239" w:line="220" w:lineRule="auto"/>
        <w:ind w:left="508"/>
      </w:pPr>
      <w:r>
        <w:rPr>
          <w:spacing w:val="-4"/>
        </w:rPr>
        <w:t>（5）与投标人有其他利害关系。</w:t>
      </w:r>
    </w:p>
    <w:p w14:paraId="207E5ACB">
      <w:pPr>
        <w:pStyle w:val="2"/>
        <w:spacing w:before="237" w:line="403" w:lineRule="auto"/>
        <w:ind w:left="27" w:right="5" w:firstLine="476"/>
        <w:jc w:val="both"/>
      </w:pPr>
      <w:r>
        <w:rPr>
          <w:spacing w:val="4"/>
        </w:rPr>
        <w:t>6.1.3 评标过程中，评标委员会成员有回避事由、擅离职守或者因健康等</w:t>
      </w:r>
      <w:r>
        <w:rPr>
          <w:spacing w:val="12"/>
        </w:rPr>
        <w:t xml:space="preserve"> </w:t>
      </w:r>
      <w:r>
        <w:rPr>
          <w:spacing w:val="4"/>
        </w:rPr>
        <w:t>原因不能继续评标的，招标人有权更换。被更换的评标委员会成员作出的评审</w:t>
      </w:r>
      <w:r>
        <w:rPr>
          <w:spacing w:val="12"/>
        </w:rPr>
        <w:t xml:space="preserve"> </w:t>
      </w:r>
      <w:r>
        <w:rPr>
          <w:spacing w:val="-2"/>
        </w:rPr>
        <w:t>结论无效，由更换后的评标委员会成员重新进行评审。</w:t>
      </w:r>
    </w:p>
    <w:p w14:paraId="5D88E594">
      <w:pPr>
        <w:spacing w:line="237" w:lineRule="exact"/>
        <w:ind w:left="23"/>
        <w:rPr>
          <w:rFonts w:ascii="微软雅黑" w:hAnsi="微软雅黑" w:eastAsia="微软雅黑" w:cs="微软雅黑"/>
          <w:sz w:val="23"/>
          <w:szCs w:val="23"/>
        </w:rPr>
      </w:pPr>
      <w:r>
        <w:rPr>
          <w:rFonts w:ascii="Arial" w:hAnsi="Arial" w:eastAsia="Arial" w:cs="Arial"/>
          <w:spacing w:val="13"/>
          <w:position w:val="-1"/>
          <w:sz w:val="23"/>
          <w:szCs w:val="23"/>
        </w:rPr>
        <w:t xml:space="preserve">6. </w:t>
      </w:r>
      <w:r>
        <w:rPr>
          <w:rFonts w:ascii="微软雅黑" w:hAnsi="微软雅黑" w:eastAsia="微软雅黑" w:cs="微软雅黑"/>
          <w:spacing w:val="13"/>
          <w:position w:val="-1"/>
          <w:sz w:val="23"/>
          <w:szCs w:val="23"/>
        </w:rPr>
        <w:t>2评标原则</w:t>
      </w:r>
    </w:p>
    <w:p w14:paraId="065C245B">
      <w:pPr>
        <w:pStyle w:val="2"/>
        <w:spacing w:before="292" w:line="219" w:lineRule="auto"/>
        <w:ind w:left="500"/>
      </w:pPr>
      <w:r>
        <w:rPr>
          <w:spacing w:val="-2"/>
        </w:rPr>
        <w:t>评标活动遵循公平、公正、科学和择优的原则。</w:t>
      </w:r>
    </w:p>
    <w:p w14:paraId="4D1B58A5">
      <w:pPr>
        <w:spacing w:before="236" w:line="237" w:lineRule="exact"/>
        <w:ind w:left="23"/>
        <w:rPr>
          <w:rFonts w:ascii="微软雅黑" w:hAnsi="微软雅黑" w:eastAsia="微软雅黑" w:cs="微软雅黑"/>
          <w:sz w:val="24"/>
          <w:szCs w:val="24"/>
        </w:rPr>
      </w:pPr>
      <w:r>
        <w:rPr>
          <w:rFonts w:ascii="微软雅黑" w:hAnsi="微软雅黑" w:eastAsia="微软雅黑" w:cs="微软雅黑"/>
          <w:spacing w:val="27"/>
          <w:position w:val="-1"/>
          <w:sz w:val="24"/>
          <w:szCs w:val="24"/>
        </w:rPr>
        <w:t>6.3评标</w:t>
      </w:r>
    </w:p>
    <w:p w14:paraId="313705BD">
      <w:pPr>
        <w:pStyle w:val="2"/>
        <w:spacing w:before="294" w:line="342" w:lineRule="auto"/>
        <w:ind w:left="22" w:right="5" w:firstLine="480"/>
      </w:pPr>
      <w:r>
        <w:rPr>
          <w:spacing w:val="3"/>
        </w:rPr>
        <w:t>6.3.1 评标委员会按照第三章“评标办法</w:t>
      </w:r>
      <w:r>
        <w:rPr>
          <w:spacing w:val="-73"/>
        </w:rPr>
        <w:t xml:space="preserve"> </w:t>
      </w:r>
      <w:r>
        <w:rPr>
          <w:spacing w:val="3"/>
        </w:rPr>
        <w:t>”规定的方法、评审因素、标准</w:t>
      </w:r>
      <w:r>
        <w:t xml:space="preserve"> </w:t>
      </w:r>
      <w:r>
        <w:rPr>
          <w:spacing w:val="3"/>
        </w:rPr>
        <w:t>和程序对投标文件进行评审。第三章“评标办法</w:t>
      </w:r>
      <w:r>
        <w:rPr>
          <w:spacing w:val="-69"/>
        </w:rPr>
        <w:t xml:space="preserve"> </w:t>
      </w:r>
      <w:r>
        <w:rPr>
          <w:spacing w:val="3"/>
        </w:rPr>
        <w:t>”没有规定的方法、评审因素</w:t>
      </w:r>
      <w:r>
        <w:t xml:space="preserve"> </w:t>
      </w:r>
      <w:r>
        <w:rPr>
          <w:spacing w:val="-4"/>
        </w:rPr>
        <w:t>和标准，不作为评标依据。</w:t>
      </w:r>
    </w:p>
    <w:p w14:paraId="0FC5D8B7">
      <w:pPr>
        <w:pStyle w:val="2"/>
        <w:spacing w:before="241" w:line="311" w:lineRule="auto"/>
        <w:ind w:left="20" w:right="5" w:firstLine="482"/>
      </w:pPr>
      <w:r>
        <w:rPr>
          <w:spacing w:val="4"/>
        </w:rPr>
        <w:t>6.3.2 评标完成后，评标委员会应当向招标人提交书面评标报告和中标候</w:t>
      </w:r>
      <w:r>
        <w:rPr>
          <w:spacing w:val="12"/>
        </w:rPr>
        <w:t xml:space="preserve"> </w:t>
      </w:r>
      <w:r>
        <w:rPr>
          <w:spacing w:val="-2"/>
        </w:rPr>
        <w:t>选人名单。评标委员会推荐中标候选人的人数见投标人须知前附表。</w:t>
      </w:r>
    </w:p>
    <w:p w14:paraId="4FF0B59C">
      <w:pPr>
        <w:spacing w:before="143" w:line="234" w:lineRule="exact"/>
        <w:ind w:left="26"/>
        <w:rPr>
          <w:rFonts w:ascii="微软雅黑" w:hAnsi="微软雅黑" w:eastAsia="微软雅黑" w:cs="微软雅黑"/>
          <w:sz w:val="23"/>
          <w:szCs w:val="23"/>
        </w:rPr>
      </w:pPr>
      <w:r>
        <w:rPr>
          <w:rFonts w:ascii="微软雅黑" w:hAnsi="微软雅黑" w:eastAsia="微软雅黑" w:cs="微软雅黑"/>
          <w:spacing w:val="12"/>
          <w:position w:val="-1"/>
          <w:sz w:val="23"/>
          <w:szCs w:val="23"/>
        </w:rPr>
        <w:t>7.合同授予</w:t>
      </w:r>
    </w:p>
    <w:p w14:paraId="6D9E1114">
      <w:pPr>
        <w:spacing w:before="288" w:line="238" w:lineRule="exact"/>
        <w:ind w:left="26"/>
        <w:rPr>
          <w:rFonts w:ascii="微软雅黑" w:hAnsi="微软雅黑" w:eastAsia="微软雅黑" w:cs="微软雅黑"/>
          <w:sz w:val="23"/>
          <w:szCs w:val="23"/>
        </w:rPr>
      </w:pPr>
      <w:r>
        <w:rPr>
          <w:rFonts w:ascii="Arial" w:hAnsi="Arial" w:eastAsia="Arial" w:cs="Arial"/>
          <w:spacing w:val="2"/>
          <w:position w:val="-1"/>
          <w:sz w:val="23"/>
          <w:szCs w:val="23"/>
        </w:rPr>
        <w:t xml:space="preserve">7. 1  </w:t>
      </w:r>
      <w:r>
        <w:rPr>
          <w:rFonts w:ascii="微软雅黑" w:hAnsi="微软雅黑" w:eastAsia="微软雅黑" w:cs="微软雅黑"/>
          <w:spacing w:val="2"/>
          <w:position w:val="-1"/>
          <w:sz w:val="23"/>
          <w:szCs w:val="23"/>
        </w:rPr>
        <w:t>中标候选人公示</w:t>
      </w:r>
    </w:p>
    <w:p w14:paraId="503075D2">
      <w:pPr>
        <w:pStyle w:val="2"/>
        <w:spacing w:before="291" w:line="402" w:lineRule="auto"/>
        <w:ind w:left="21" w:right="5" w:firstLine="480"/>
      </w:pPr>
      <w:r>
        <w:rPr>
          <w:spacing w:val="-1"/>
        </w:rPr>
        <w:t>招标人在收到评标报告之日起 3</w:t>
      </w:r>
      <w:r>
        <w:rPr>
          <w:spacing w:val="66"/>
        </w:rPr>
        <w:t xml:space="preserve"> </w:t>
      </w:r>
      <w:r>
        <w:rPr>
          <w:spacing w:val="-1"/>
        </w:rPr>
        <w:t>日内，按照投标人须知前附表规定的公示</w:t>
      </w:r>
      <w:r>
        <w:t xml:space="preserve"> </w:t>
      </w:r>
      <w:r>
        <w:rPr>
          <w:spacing w:val="-1"/>
        </w:rPr>
        <w:t>媒介和期限公示中标候选人，公示期不得少于 3 天。</w:t>
      </w:r>
    </w:p>
    <w:p w14:paraId="1FC3971C">
      <w:pPr>
        <w:spacing w:line="237" w:lineRule="exact"/>
        <w:ind w:left="26"/>
        <w:rPr>
          <w:rFonts w:ascii="微软雅黑" w:hAnsi="微软雅黑" w:eastAsia="微软雅黑" w:cs="微软雅黑"/>
          <w:sz w:val="23"/>
          <w:szCs w:val="23"/>
        </w:rPr>
      </w:pPr>
      <w:r>
        <w:rPr>
          <w:rFonts w:ascii="微软雅黑" w:hAnsi="微软雅黑" w:eastAsia="微软雅黑" w:cs="微软雅黑"/>
          <w:spacing w:val="22"/>
          <w:position w:val="-1"/>
          <w:sz w:val="23"/>
          <w:szCs w:val="23"/>
        </w:rPr>
        <w:t>7.2评标结果异议</w:t>
      </w:r>
    </w:p>
    <w:p w14:paraId="6EAA39AB">
      <w:pPr>
        <w:pStyle w:val="2"/>
        <w:spacing w:before="291" w:line="403" w:lineRule="auto"/>
        <w:ind w:left="22" w:right="5" w:firstLine="481"/>
        <w:jc w:val="both"/>
      </w:pPr>
      <w:r>
        <w:rPr>
          <w:spacing w:val="5"/>
        </w:rPr>
        <w:t>投标人或者其他利害关系人对评标结果有异议的，应</w:t>
      </w:r>
      <w:r>
        <w:rPr>
          <w:spacing w:val="4"/>
        </w:rPr>
        <w:t>当在中标候选人公示</w:t>
      </w:r>
      <w:r>
        <w:t xml:space="preserve"> </w:t>
      </w:r>
      <w:r>
        <w:rPr>
          <w:spacing w:val="-1"/>
        </w:rPr>
        <w:t>期间提出。招标人将在收到异议之日起 3</w:t>
      </w:r>
      <w:r>
        <w:rPr>
          <w:spacing w:val="68"/>
        </w:rPr>
        <w:t xml:space="preserve"> </w:t>
      </w:r>
      <w:r>
        <w:rPr>
          <w:spacing w:val="-1"/>
        </w:rPr>
        <w:t>日内作出答复；作出答复前，将暂停</w:t>
      </w:r>
      <w:r>
        <w:t xml:space="preserve"> </w:t>
      </w:r>
      <w:r>
        <w:rPr>
          <w:spacing w:val="-6"/>
        </w:rPr>
        <w:t>招标投标活动。</w:t>
      </w:r>
    </w:p>
    <w:p w14:paraId="783855A2">
      <w:pPr>
        <w:spacing w:line="238" w:lineRule="exact"/>
        <w:ind w:left="26"/>
        <w:rPr>
          <w:rFonts w:ascii="微软雅黑" w:hAnsi="微软雅黑" w:eastAsia="微软雅黑" w:cs="微软雅黑"/>
          <w:sz w:val="23"/>
          <w:szCs w:val="23"/>
        </w:rPr>
      </w:pPr>
      <w:r>
        <w:rPr>
          <w:rFonts w:ascii="Arial" w:hAnsi="Arial" w:eastAsia="Arial" w:cs="Arial"/>
          <w:spacing w:val="5"/>
          <w:position w:val="-1"/>
          <w:sz w:val="23"/>
          <w:szCs w:val="23"/>
        </w:rPr>
        <w:t>7. 3</w:t>
      </w:r>
      <w:r>
        <w:rPr>
          <w:rFonts w:ascii="Arial" w:hAnsi="Arial" w:eastAsia="Arial" w:cs="Arial"/>
          <w:spacing w:val="53"/>
          <w:position w:val="-1"/>
          <w:sz w:val="23"/>
          <w:szCs w:val="23"/>
        </w:rPr>
        <w:t xml:space="preserve"> </w:t>
      </w:r>
      <w:r>
        <w:rPr>
          <w:rFonts w:ascii="微软雅黑" w:hAnsi="微软雅黑" w:eastAsia="微软雅黑" w:cs="微软雅黑"/>
          <w:spacing w:val="5"/>
          <w:position w:val="-1"/>
          <w:sz w:val="23"/>
          <w:szCs w:val="23"/>
        </w:rPr>
        <w:t>中标候选人履约能力审查</w:t>
      </w:r>
    </w:p>
    <w:p w14:paraId="00CDFA0E">
      <w:pPr>
        <w:pStyle w:val="2"/>
        <w:spacing w:before="290" w:line="403" w:lineRule="auto"/>
        <w:ind w:left="20" w:right="5" w:firstLine="503"/>
        <w:jc w:val="both"/>
      </w:pPr>
      <w:r>
        <w:rPr>
          <w:spacing w:val="4"/>
        </w:rPr>
        <w:t xml:space="preserve">中标候选人的经营、财务状况发生较大变化或存在违法行为，招标人认为 </w:t>
      </w:r>
      <w:r>
        <w:rPr>
          <w:spacing w:val="5"/>
        </w:rPr>
        <w:t>可能影响其履约能力的，将在发出中标通知</w:t>
      </w:r>
      <w:r>
        <w:rPr>
          <w:spacing w:val="4"/>
        </w:rPr>
        <w:t>书前提请原评标委员会按照招标文</w:t>
      </w:r>
      <w:r>
        <w:t xml:space="preserve"> </w:t>
      </w:r>
      <w:r>
        <w:rPr>
          <w:spacing w:val="-3"/>
        </w:rPr>
        <w:t>件规定的标准和方法进行审查确认。</w:t>
      </w:r>
    </w:p>
    <w:p w14:paraId="0F292D8D">
      <w:pPr>
        <w:spacing w:line="237" w:lineRule="exact"/>
        <w:ind w:left="26"/>
        <w:rPr>
          <w:rFonts w:ascii="微软雅黑" w:hAnsi="微软雅黑" w:eastAsia="微软雅黑" w:cs="微软雅黑"/>
          <w:sz w:val="24"/>
          <w:szCs w:val="24"/>
        </w:rPr>
      </w:pPr>
      <w:r>
        <w:rPr>
          <w:rFonts w:ascii="微软雅黑" w:hAnsi="微软雅黑" w:eastAsia="微软雅黑" w:cs="微软雅黑"/>
          <w:spacing w:val="26"/>
          <w:position w:val="-1"/>
          <w:sz w:val="24"/>
          <w:szCs w:val="24"/>
        </w:rPr>
        <w:t>7.4定标</w:t>
      </w:r>
    </w:p>
    <w:p w14:paraId="458909DF">
      <w:pPr>
        <w:pStyle w:val="2"/>
        <w:spacing w:before="293" w:line="402" w:lineRule="auto"/>
        <w:ind w:left="27" w:right="5" w:firstLine="476"/>
      </w:pPr>
      <w:r>
        <w:rPr>
          <w:spacing w:val="5"/>
        </w:rPr>
        <w:t>按照投标人须知前附表的规定，招标人或招标人授权的</w:t>
      </w:r>
      <w:r>
        <w:rPr>
          <w:spacing w:val="4"/>
        </w:rPr>
        <w:t>评标委员会依法确</w:t>
      </w:r>
      <w:r>
        <w:t xml:space="preserve"> </w:t>
      </w:r>
      <w:r>
        <w:rPr>
          <w:spacing w:val="-8"/>
        </w:rPr>
        <w:t>定中标人。</w:t>
      </w:r>
    </w:p>
    <w:p w14:paraId="4F632933">
      <w:pPr>
        <w:spacing w:line="238" w:lineRule="exact"/>
        <w:ind w:left="26"/>
        <w:rPr>
          <w:rFonts w:ascii="微软雅黑" w:hAnsi="微软雅黑" w:eastAsia="微软雅黑" w:cs="微软雅黑"/>
          <w:sz w:val="23"/>
          <w:szCs w:val="23"/>
        </w:rPr>
      </w:pPr>
      <w:r>
        <w:rPr>
          <w:rFonts w:ascii="Arial" w:hAnsi="Arial" w:eastAsia="Arial" w:cs="Arial"/>
          <w:position w:val="-1"/>
          <w:sz w:val="23"/>
          <w:szCs w:val="23"/>
        </w:rPr>
        <w:t>7. 5</w:t>
      </w:r>
      <w:r>
        <w:rPr>
          <w:rFonts w:ascii="Arial" w:hAnsi="Arial" w:eastAsia="Arial" w:cs="Arial"/>
          <w:spacing w:val="51"/>
          <w:position w:val="-1"/>
          <w:sz w:val="23"/>
          <w:szCs w:val="23"/>
        </w:rPr>
        <w:t xml:space="preserve"> </w:t>
      </w:r>
      <w:r>
        <w:rPr>
          <w:rFonts w:ascii="微软雅黑" w:hAnsi="微软雅黑" w:eastAsia="微软雅黑" w:cs="微软雅黑"/>
          <w:position w:val="-1"/>
          <w:sz w:val="23"/>
          <w:szCs w:val="23"/>
        </w:rPr>
        <w:t>中标通知</w:t>
      </w:r>
    </w:p>
    <w:p w14:paraId="525F6A10">
      <w:pPr>
        <w:pStyle w:val="2"/>
        <w:spacing w:before="292" w:line="402" w:lineRule="auto"/>
        <w:ind w:left="22" w:right="5" w:firstLine="478"/>
      </w:pPr>
      <w:r>
        <w:rPr>
          <w:spacing w:val="1"/>
        </w:rPr>
        <w:t>在本章第 3.3 款规定的投标有效期内，招标人以书面形式向中标人发出中</w:t>
      </w:r>
      <w:r>
        <w:t xml:space="preserve"> </w:t>
      </w:r>
      <w:r>
        <w:rPr>
          <w:spacing w:val="-1"/>
        </w:rPr>
        <w:t>标通知书，同时将中标结果通知未中标的投标人。/p&gt;</w:t>
      </w:r>
    </w:p>
    <w:p w14:paraId="61066BEB">
      <w:pPr>
        <w:spacing w:line="237" w:lineRule="exact"/>
        <w:ind w:left="26"/>
        <w:rPr>
          <w:rFonts w:ascii="微软雅黑" w:hAnsi="微软雅黑" w:eastAsia="微软雅黑" w:cs="微软雅黑"/>
          <w:sz w:val="23"/>
          <w:szCs w:val="23"/>
        </w:rPr>
      </w:pPr>
      <w:r>
        <w:rPr>
          <w:rFonts w:ascii="Arial" w:hAnsi="Arial" w:eastAsia="Arial" w:cs="Arial"/>
          <w:spacing w:val="9"/>
          <w:position w:val="-1"/>
          <w:sz w:val="23"/>
          <w:szCs w:val="23"/>
        </w:rPr>
        <w:t>7.6</w:t>
      </w:r>
      <w:r>
        <w:rPr>
          <w:rFonts w:ascii="Arial" w:hAnsi="Arial" w:eastAsia="Arial" w:cs="Arial"/>
          <w:spacing w:val="63"/>
          <w:position w:val="-1"/>
          <w:sz w:val="23"/>
          <w:szCs w:val="23"/>
        </w:rPr>
        <w:t xml:space="preserve"> </w:t>
      </w:r>
      <w:r>
        <w:rPr>
          <w:rFonts w:ascii="微软雅黑" w:hAnsi="微软雅黑" w:eastAsia="微软雅黑" w:cs="微软雅黑"/>
          <w:spacing w:val="9"/>
          <w:position w:val="-1"/>
          <w:sz w:val="23"/>
          <w:szCs w:val="23"/>
        </w:rPr>
        <w:t>履约保证金</w:t>
      </w:r>
    </w:p>
    <w:p w14:paraId="661AFB72">
      <w:pPr>
        <w:pStyle w:val="2"/>
        <w:spacing w:before="291" w:line="367" w:lineRule="auto"/>
        <w:ind w:left="22" w:right="5" w:firstLine="484"/>
      </w:pPr>
      <w:r>
        <w:rPr>
          <w:spacing w:val="4"/>
        </w:rPr>
        <w:t>7.6.1 在签订合同前，中标人应按投标人须知前附表规定的形式、金额和</w:t>
      </w:r>
      <w:r>
        <w:rPr>
          <w:spacing w:val="8"/>
        </w:rPr>
        <w:t xml:space="preserve"> </w:t>
      </w:r>
      <w:r>
        <w:rPr>
          <w:spacing w:val="3"/>
        </w:rPr>
        <w:t>招标文件第四章“合同条款及格式</w:t>
      </w:r>
      <w:r>
        <w:rPr>
          <w:spacing w:val="-69"/>
        </w:rPr>
        <w:t xml:space="preserve"> </w:t>
      </w:r>
      <w:r>
        <w:rPr>
          <w:spacing w:val="3"/>
        </w:rPr>
        <w:t>”规定的或者事先经过招标人书面认可的履</w:t>
      </w:r>
      <w:r>
        <w:t xml:space="preserve"> </w:t>
      </w:r>
      <w:r>
        <w:rPr>
          <w:spacing w:val="4"/>
        </w:rPr>
        <w:t>约保证金格式向招标人提交履约保证金。除投标人须知前附表另有规定外，履</w:t>
      </w:r>
      <w:r>
        <w:rPr>
          <w:spacing w:val="17"/>
        </w:rPr>
        <w:t xml:space="preserve"> </w:t>
      </w:r>
      <w:r>
        <w:rPr>
          <w:spacing w:val="1"/>
        </w:rPr>
        <w:t>约保证金为中标合同金额的10%。联合体中标的，其履约保证金以联合体</w:t>
      </w:r>
      <w:r>
        <w:t xml:space="preserve">各方或 </w:t>
      </w:r>
      <w:r>
        <w:rPr>
          <w:spacing w:val="-3"/>
        </w:rPr>
        <w:t>者联合体中牵头人的名义提交。</w:t>
      </w:r>
    </w:p>
    <w:p w14:paraId="1E1B1569">
      <w:pPr>
        <w:pStyle w:val="2"/>
        <w:spacing w:before="240" w:line="312" w:lineRule="auto"/>
        <w:ind w:left="22" w:right="5" w:firstLine="484"/>
      </w:pPr>
      <w:r>
        <w:rPr>
          <w:spacing w:val="6"/>
        </w:rPr>
        <w:t>7.6.2</w:t>
      </w:r>
      <w:r>
        <w:rPr>
          <w:spacing w:val="52"/>
        </w:rPr>
        <w:t xml:space="preserve"> </w:t>
      </w:r>
      <w:r>
        <w:rPr>
          <w:spacing w:val="6"/>
        </w:rPr>
        <w:t>中标人不能按本章第7.7.1项要求提交履约保证金的，视为放弃中</w:t>
      </w:r>
      <w:r>
        <w:t xml:space="preserve"> </w:t>
      </w:r>
      <w:r>
        <w:rPr>
          <w:spacing w:val="4"/>
        </w:rPr>
        <w:t>标，其投标保证金不予退还，给招标人造成的损失超过投标保证金数额的，中</w:t>
      </w:r>
      <w:r>
        <w:rPr>
          <w:spacing w:val="-3"/>
        </w:rPr>
        <w:t>标人还应当对超过部分予以赔偿。</w:t>
      </w:r>
    </w:p>
    <w:p w14:paraId="673CA94F">
      <w:pPr>
        <w:spacing w:before="237" w:line="232" w:lineRule="exact"/>
        <w:ind w:left="26"/>
        <w:rPr>
          <w:rFonts w:ascii="微软雅黑" w:hAnsi="微软雅黑" w:eastAsia="微软雅黑" w:cs="微软雅黑"/>
          <w:sz w:val="23"/>
          <w:szCs w:val="23"/>
        </w:rPr>
      </w:pPr>
      <w:r>
        <w:rPr>
          <w:rFonts w:ascii="微软雅黑" w:hAnsi="微软雅黑" w:eastAsia="微软雅黑" w:cs="微软雅黑"/>
          <w:spacing w:val="24"/>
          <w:position w:val="-1"/>
          <w:sz w:val="23"/>
          <w:szCs w:val="23"/>
        </w:rPr>
        <w:t>7.7签订合同</w:t>
      </w:r>
    </w:p>
    <w:p w14:paraId="14789E60">
      <w:pPr>
        <w:pStyle w:val="2"/>
        <w:spacing w:before="294" w:line="367" w:lineRule="auto"/>
        <w:ind w:left="20" w:right="5" w:firstLine="486"/>
      </w:pPr>
      <w:r>
        <w:rPr>
          <w:spacing w:val="4"/>
        </w:rPr>
        <w:t xml:space="preserve">7.7.1 招标人和中标人应当在中标通知书发出之日起30日内，根据招标文 </w:t>
      </w:r>
      <w:r>
        <w:rPr>
          <w:spacing w:val="5"/>
        </w:rPr>
        <w:t>件和中标人的投标文件订立书面合同。中标</w:t>
      </w:r>
      <w:r>
        <w:rPr>
          <w:spacing w:val="4"/>
        </w:rPr>
        <w:t>人无正当理由拒签合同，在签订合</w:t>
      </w:r>
      <w:r>
        <w:t xml:space="preserve"> </w:t>
      </w:r>
      <w:r>
        <w:rPr>
          <w:spacing w:val="5"/>
        </w:rPr>
        <w:t>同时向招标人提出附加条件，或者不按照招</w:t>
      </w:r>
      <w:r>
        <w:rPr>
          <w:spacing w:val="4"/>
        </w:rPr>
        <w:t>标文件要求提交履约保证金的，招</w:t>
      </w:r>
      <w:r>
        <w:t xml:space="preserve"> </w:t>
      </w:r>
      <w:r>
        <w:rPr>
          <w:spacing w:val="5"/>
        </w:rPr>
        <w:t>标人有权取消其中标资格，其投标保证金不</w:t>
      </w:r>
      <w:r>
        <w:rPr>
          <w:spacing w:val="4"/>
        </w:rPr>
        <w:t>予退还；给招标人造成的损失超过</w:t>
      </w:r>
      <w:r>
        <w:t xml:space="preserve"> </w:t>
      </w:r>
      <w:r>
        <w:rPr>
          <w:spacing w:val="-2"/>
        </w:rPr>
        <w:t>投标保证金数额的，中标人还应当对超过部分予以赔偿。</w:t>
      </w:r>
    </w:p>
    <w:p w14:paraId="12EEDEC8">
      <w:pPr>
        <w:pStyle w:val="2"/>
        <w:spacing w:before="241" w:line="342" w:lineRule="auto"/>
        <w:ind w:left="21" w:right="5" w:firstLine="485"/>
      </w:pPr>
      <w:r>
        <w:rPr>
          <w:spacing w:val="4"/>
        </w:rPr>
        <w:t>7.7.2 发出中标通知书后，招标人无正当理由拒签合同，或者在签订合同</w:t>
      </w:r>
      <w:r>
        <w:rPr>
          <w:spacing w:val="8"/>
        </w:rPr>
        <w:t xml:space="preserve"> </w:t>
      </w:r>
      <w:r>
        <w:rPr>
          <w:spacing w:val="4"/>
        </w:rPr>
        <w:t>时向中标人提出附加条件的，招标人向中标人退还投标保证金；给中标人造成</w:t>
      </w:r>
      <w:r>
        <w:rPr>
          <w:spacing w:val="18"/>
        </w:rPr>
        <w:t xml:space="preserve"> </w:t>
      </w:r>
      <w:r>
        <w:rPr>
          <w:spacing w:val="-4"/>
        </w:rPr>
        <w:t>损失的，还应当赔偿损失。</w:t>
      </w:r>
    </w:p>
    <w:p w14:paraId="4001D2A8">
      <w:pPr>
        <w:pStyle w:val="2"/>
        <w:spacing w:before="238" w:line="312" w:lineRule="auto"/>
        <w:ind w:left="67" w:right="5" w:firstLine="439"/>
      </w:pPr>
      <w:r>
        <w:rPr>
          <w:spacing w:val="4"/>
        </w:rPr>
        <w:t>7.7.3 联合体中标的，联合体各方应当共同与招标人签订合同，就中标项</w:t>
      </w:r>
      <w:r>
        <w:rPr>
          <w:spacing w:val="8"/>
        </w:rPr>
        <w:t xml:space="preserve"> </w:t>
      </w:r>
      <w:r>
        <w:rPr>
          <w:spacing w:val="-7"/>
        </w:rPr>
        <w:t>目向招标人承担连带责任。</w:t>
      </w:r>
    </w:p>
    <w:p w14:paraId="5D3C46C3">
      <w:pPr>
        <w:spacing w:before="141" w:line="237" w:lineRule="exact"/>
        <w:ind w:left="22"/>
        <w:rPr>
          <w:rFonts w:ascii="微软雅黑" w:hAnsi="微软雅黑" w:eastAsia="微软雅黑" w:cs="微软雅黑"/>
          <w:sz w:val="23"/>
          <w:szCs w:val="23"/>
        </w:rPr>
      </w:pPr>
      <w:r>
        <w:rPr>
          <w:rFonts w:ascii="微软雅黑" w:hAnsi="微软雅黑" w:eastAsia="微软雅黑" w:cs="微软雅黑"/>
          <w:spacing w:val="12"/>
          <w:position w:val="-1"/>
          <w:sz w:val="23"/>
          <w:szCs w:val="23"/>
        </w:rPr>
        <w:t>8.纪律和监督</w:t>
      </w:r>
    </w:p>
    <w:p w14:paraId="0406F846">
      <w:pPr>
        <w:spacing w:before="287" w:line="237" w:lineRule="exact"/>
        <w:ind w:left="22"/>
        <w:rPr>
          <w:rFonts w:ascii="微软雅黑" w:hAnsi="微软雅黑" w:eastAsia="微软雅黑" w:cs="微软雅黑"/>
          <w:sz w:val="23"/>
          <w:szCs w:val="23"/>
        </w:rPr>
      </w:pPr>
      <w:r>
        <w:rPr>
          <w:rFonts w:ascii="Arial" w:hAnsi="Arial" w:eastAsia="Arial" w:cs="Arial"/>
          <w:spacing w:val="3"/>
          <w:position w:val="-1"/>
          <w:sz w:val="23"/>
          <w:szCs w:val="23"/>
        </w:rPr>
        <w:t xml:space="preserve">8. 1  </w:t>
      </w:r>
      <w:r>
        <w:rPr>
          <w:rFonts w:ascii="微软雅黑" w:hAnsi="微软雅黑" w:eastAsia="微软雅黑" w:cs="微软雅黑"/>
          <w:spacing w:val="3"/>
          <w:position w:val="-1"/>
          <w:sz w:val="23"/>
          <w:szCs w:val="23"/>
        </w:rPr>
        <w:t>对招标人的纪律要求</w:t>
      </w:r>
    </w:p>
    <w:p w14:paraId="0CCB04A0">
      <w:pPr>
        <w:pStyle w:val="2"/>
        <w:spacing w:before="292" w:line="402" w:lineRule="auto"/>
        <w:ind w:left="21" w:right="5" w:firstLine="480"/>
      </w:pPr>
      <w:r>
        <w:rPr>
          <w:spacing w:val="5"/>
        </w:rPr>
        <w:t>招标人不得泄露招标投标活动中应当保密的情况和资料，</w:t>
      </w:r>
      <w:r>
        <w:rPr>
          <w:spacing w:val="4"/>
        </w:rPr>
        <w:t>不得与投标人串</w:t>
      </w:r>
      <w:r>
        <w:t xml:space="preserve"> </w:t>
      </w:r>
      <w:r>
        <w:rPr>
          <w:spacing w:val="-2"/>
        </w:rPr>
        <w:t>通损害国家利益、社会公共利益或者他人合法权益。</w:t>
      </w:r>
    </w:p>
    <w:p w14:paraId="2C848A6B">
      <w:pPr>
        <w:spacing w:line="237" w:lineRule="exact"/>
        <w:ind w:left="22"/>
        <w:rPr>
          <w:rFonts w:ascii="微软雅黑" w:hAnsi="微软雅黑" w:eastAsia="微软雅黑" w:cs="微软雅黑"/>
          <w:sz w:val="23"/>
          <w:szCs w:val="23"/>
        </w:rPr>
      </w:pPr>
      <w:r>
        <w:rPr>
          <w:rFonts w:ascii="Arial" w:hAnsi="Arial" w:eastAsia="Arial" w:cs="Arial"/>
          <w:spacing w:val="9"/>
          <w:position w:val="-1"/>
          <w:sz w:val="23"/>
          <w:szCs w:val="23"/>
        </w:rPr>
        <w:t>8.2</w:t>
      </w:r>
      <w:r>
        <w:rPr>
          <w:rFonts w:ascii="Arial" w:hAnsi="Arial" w:eastAsia="Arial" w:cs="Arial"/>
          <w:spacing w:val="65"/>
          <w:w w:val="101"/>
          <w:position w:val="-1"/>
          <w:sz w:val="23"/>
          <w:szCs w:val="23"/>
        </w:rPr>
        <w:t xml:space="preserve"> </w:t>
      </w:r>
      <w:r>
        <w:rPr>
          <w:rFonts w:ascii="微软雅黑" w:hAnsi="微软雅黑" w:eastAsia="微软雅黑" w:cs="微软雅黑"/>
          <w:spacing w:val="9"/>
          <w:position w:val="-1"/>
          <w:sz w:val="23"/>
          <w:szCs w:val="23"/>
        </w:rPr>
        <w:t>对投标人的纪律要求</w:t>
      </w:r>
    </w:p>
    <w:p w14:paraId="34AC4F73">
      <w:pPr>
        <w:pStyle w:val="2"/>
        <w:spacing w:before="291" w:line="403" w:lineRule="auto"/>
        <w:ind w:left="20" w:right="5" w:firstLine="483"/>
        <w:jc w:val="both"/>
      </w:pPr>
      <w:r>
        <w:rPr>
          <w:spacing w:val="5"/>
        </w:rPr>
        <w:t>投标人不得相互串通投标或者与招标人串通投标，不</w:t>
      </w:r>
      <w:r>
        <w:rPr>
          <w:spacing w:val="4"/>
        </w:rPr>
        <w:t>得向招标人或者评标</w:t>
      </w:r>
      <w:r>
        <w:t xml:space="preserve"> </w:t>
      </w:r>
      <w:r>
        <w:rPr>
          <w:spacing w:val="5"/>
        </w:rPr>
        <w:t>委员会成员行贿谋取中标，不得以他人名义</w:t>
      </w:r>
      <w:r>
        <w:rPr>
          <w:spacing w:val="4"/>
        </w:rPr>
        <w:t>投标或者以其他方式弄虚作假骗取</w:t>
      </w:r>
      <w:r>
        <w:t xml:space="preserve"> </w:t>
      </w:r>
      <w:r>
        <w:rPr>
          <w:spacing w:val="-2"/>
        </w:rPr>
        <w:t>中标；投标人不得以任何方式干扰、影响评标工作。</w:t>
      </w:r>
    </w:p>
    <w:p w14:paraId="4D237162">
      <w:pPr>
        <w:spacing w:line="237" w:lineRule="exact"/>
        <w:ind w:left="22"/>
        <w:rPr>
          <w:rFonts w:ascii="微软雅黑" w:hAnsi="微软雅黑" w:eastAsia="微软雅黑" w:cs="微软雅黑"/>
          <w:sz w:val="23"/>
          <w:szCs w:val="23"/>
        </w:rPr>
      </w:pPr>
      <w:r>
        <w:rPr>
          <w:rFonts w:ascii="Arial" w:hAnsi="Arial" w:eastAsia="Arial" w:cs="Arial"/>
          <w:spacing w:val="9"/>
          <w:position w:val="-1"/>
          <w:sz w:val="23"/>
          <w:szCs w:val="23"/>
        </w:rPr>
        <w:t>8.3</w:t>
      </w:r>
      <w:r>
        <w:rPr>
          <w:rFonts w:ascii="Arial" w:hAnsi="Arial" w:eastAsia="Arial" w:cs="Arial"/>
          <w:spacing w:val="69"/>
          <w:w w:val="101"/>
          <w:position w:val="-1"/>
          <w:sz w:val="23"/>
          <w:szCs w:val="23"/>
        </w:rPr>
        <w:t xml:space="preserve"> </w:t>
      </w:r>
      <w:r>
        <w:rPr>
          <w:rFonts w:ascii="微软雅黑" w:hAnsi="微软雅黑" w:eastAsia="微软雅黑" w:cs="微软雅黑"/>
          <w:spacing w:val="9"/>
          <w:position w:val="-1"/>
          <w:sz w:val="23"/>
          <w:szCs w:val="23"/>
        </w:rPr>
        <w:t>对评标委员会成员的纪律要求</w:t>
      </w:r>
    </w:p>
    <w:p w14:paraId="3305712F">
      <w:pPr>
        <w:pStyle w:val="2"/>
        <w:spacing w:before="293" w:line="403" w:lineRule="auto"/>
        <w:ind w:left="20" w:right="5" w:firstLine="480"/>
        <w:jc w:val="both"/>
      </w:pPr>
      <w:r>
        <w:rPr>
          <w:spacing w:val="5"/>
        </w:rPr>
        <w:t>评标委员会成员不得收受他人的财物或者其他好处，不得向他</w:t>
      </w:r>
      <w:r>
        <w:rPr>
          <w:spacing w:val="4"/>
        </w:rPr>
        <w:t>人透露对投</w:t>
      </w:r>
      <w:r>
        <w:t xml:space="preserve"> </w:t>
      </w:r>
      <w:r>
        <w:rPr>
          <w:spacing w:val="5"/>
        </w:rPr>
        <w:t>标文件的评审和比较、中标候选人的推荐情</w:t>
      </w:r>
      <w:r>
        <w:rPr>
          <w:spacing w:val="4"/>
        </w:rPr>
        <w:t>况以及评标有关的其他情况。在评</w:t>
      </w:r>
      <w:r>
        <w:t xml:space="preserve"> </w:t>
      </w:r>
      <w:r>
        <w:rPr>
          <w:spacing w:val="5"/>
        </w:rPr>
        <w:t>标活动中，评标委员会成员应当客观、公正</w:t>
      </w:r>
      <w:r>
        <w:rPr>
          <w:spacing w:val="4"/>
        </w:rPr>
        <w:t>地履行职责，遵守职业道德，不得</w:t>
      </w:r>
      <w:r>
        <w:t xml:space="preserve"> </w:t>
      </w:r>
      <w:r>
        <w:rPr>
          <w:spacing w:val="3"/>
        </w:rPr>
        <w:t>擅离职守，影响评标程序正常进行，不得使用第三章“评标办法</w:t>
      </w:r>
      <w:r>
        <w:rPr>
          <w:spacing w:val="-67"/>
        </w:rPr>
        <w:t xml:space="preserve"> </w:t>
      </w:r>
      <w:r>
        <w:rPr>
          <w:spacing w:val="3"/>
        </w:rPr>
        <w:t>”没有规定的</w:t>
      </w:r>
      <w:r>
        <w:t xml:space="preserve"> </w:t>
      </w:r>
      <w:r>
        <w:rPr>
          <w:spacing w:val="-4"/>
        </w:rPr>
        <w:t>评审因素和标准进行评标。</w:t>
      </w:r>
    </w:p>
    <w:p w14:paraId="6A64F499">
      <w:pPr>
        <w:spacing w:line="239" w:lineRule="exact"/>
        <w:ind w:left="22"/>
        <w:rPr>
          <w:rFonts w:ascii="微软雅黑" w:hAnsi="微软雅黑" w:eastAsia="微软雅黑" w:cs="微软雅黑"/>
          <w:sz w:val="23"/>
          <w:szCs w:val="23"/>
        </w:rPr>
      </w:pPr>
      <w:r>
        <w:rPr>
          <w:rFonts w:ascii="Arial" w:hAnsi="Arial" w:eastAsia="Arial" w:cs="Arial"/>
          <w:spacing w:val="10"/>
          <w:position w:val="-1"/>
          <w:sz w:val="23"/>
          <w:szCs w:val="23"/>
        </w:rPr>
        <w:t>8.4</w:t>
      </w:r>
      <w:r>
        <w:rPr>
          <w:rFonts w:ascii="Arial" w:hAnsi="Arial" w:eastAsia="Arial" w:cs="Arial"/>
          <w:spacing w:val="53"/>
          <w:w w:val="101"/>
          <w:position w:val="-1"/>
          <w:sz w:val="23"/>
          <w:szCs w:val="23"/>
        </w:rPr>
        <w:t xml:space="preserve"> </w:t>
      </w:r>
      <w:r>
        <w:rPr>
          <w:rFonts w:ascii="微软雅黑" w:hAnsi="微软雅黑" w:eastAsia="微软雅黑" w:cs="微软雅黑"/>
          <w:spacing w:val="10"/>
          <w:position w:val="-1"/>
          <w:sz w:val="23"/>
          <w:szCs w:val="23"/>
        </w:rPr>
        <w:t>对与评标活动有关的工作人员的纪律要求</w:t>
      </w:r>
    </w:p>
    <w:p w14:paraId="1EAE7BBF">
      <w:pPr>
        <w:pStyle w:val="2"/>
        <w:spacing w:before="293" w:line="403" w:lineRule="auto"/>
        <w:ind w:left="20" w:right="5" w:firstLine="485"/>
        <w:jc w:val="both"/>
      </w:pPr>
      <w:r>
        <w:rPr>
          <w:spacing w:val="5"/>
        </w:rPr>
        <w:t>与评标活动有关的工作人员不得收受他人的财物</w:t>
      </w:r>
      <w:r>
        <w:rPr>
          <w:spacing w:val="4"/>
        </w:rPr>
        <w:t>或者其他好处，不得向他</w:t>
      </w:r>
      <w:r>
        <w:t xml:space="preserve"> </w:t>
      </w:r>
      <w:r>
        <w:rPr>
          <w:spacing w:val="5"/>
        </w:rPr>
        <w:t>人透露对投标文件的评审和比较、中标候选</w:t>
      </w:r>
      <w:r>
        <w:rPr>
          <w:spacing w:val="4"/>
        </w:rPr>
        <w:t>人的推荐情况以及评标有关的其他</w:t>
      </w:r>
      <w:r>
        <w:t xml:space="preserve"> </w:t>
      </w:r>
      <w:r>
        <w:rPr>
          <w:spacing w:val="5"/>
        </w:rPr>
        <w:t>情况。在评标活动中，与评标活动有关的工</w:t>
      </w:r>
      <w:r>
        <w:rPr>
          <w:spacing w:val="4"/>
        </w:rPr>
        <w:t>作人员不得擅离职守，影响评标程</w:t>
      </w:r>
      <w:r>
        <w:t xml:space="preserve"> </w:t>
      </w:r>
      <w:r>
        <w:rPr>
          <w:spacing w:val="-6"/>
        </w:rPr>
        <w:t>序正常进行。</w:t>
      </w:r>
    </w:p>
    <w:p w14:paraId="17B13BDF">
      <w:pPr>
        <w:spacing w:line="234" w:lineRule="exact"/>
        <w:ind w:left="22"/>
        <w:rPr>
          <w:rFonts w:ascii="微软雅黑" w:hAnsi="微软雅黑" w:eastAsia="微软雅黑" w:cs="微软雅黑"/>
          <w:sz w:val="23"/>
          <w:szCs w:val="23"/>
        </w:rPr>
      </w:pPr>
      <w:r>
        <w:rPr>
          <w:rFonts w:ascii="Arial" w:hAnsi="Arial" w:eastAsia="Arial" w:cs="Arial"/>
          <w:spacing w:val="-4"/>
          <w:position w:val="-1"/>
          <w:sz w:val="23"/>
          <w:szCs w:val="23"/>
        </w:rPr>
        <w:t>8.</w:t>
      </w:r>
      <w:r>
        <w:rPr>
          <w:rFonts w:ascii="Arial" w:hAnsi="Arial" w:eastAsia="Arial" w:cs="Arial"/>
          <w:spacing w:val="9"/>
          <w:position w:val="-1"/>
          <w:sz w:val="23"/>
          <w:szCs w:val="23"/>
        </w:rPr>
        <w:t xml:space="preserve"> </w:t>
      </w:r>
      <w:r>
        <w:rPr>
          <w:rFonts w:ascii="Arial" w:hAnsi="Arial" w:eastAsia="Arial" w:cs="Arial"/>
          <w:spacing w:val="-4"/>
          <w:position w:val="-1"/>
          <w:sz w:val="23"/>
          <w:szCs w:val="23"/>
        </w:rPr>
        <w:t>5</w:t>
      </w:r>
      <w:r>
        <w:rPr>
          <w:rFonts w:ascii="Arial" w:hAnsi="Arial" w:eastAsia="Arial" w:cs="Arial"/>
          <w:spacing w:val="58"/>
          <w:position w:val="-1"/>
          <w:sz w:val="23"/>
          <w:szCs w:val="23"/>
        </w:rPr>
        <w:t xml:space="preserve"> </w:t>
      </w:r>
      <w:r>
        <w:rPr>
          <w:rFonts w:ascii="微软雅黑" w:hAnsi="微软雅黑" w:eastAsia="微软雅黑" w:cs="微软雅黑"/>
          <w:spacing w:val="-4"/>
          <w:position w:val="-1"/>
          <w:sz w:val="23"/>
          <w:szCs w:val="23"/>
        </w:rPr>
        <w:t>投诉</w:t>
      </w:r>
    </w:p>
    <w:p w14:paraId="44C99D52">
      <w:pPr>
        <w:pStyle w:val="2"/>
        <w:spacing w:before="294" w:line="342" w:lineRule="auto"/>
        <w:ind w:left="22" w:right="5" w:firstLine="480"/>
      </w:pPr>
      <w:r>
        <w:rPr>
          <w:spacing w:val="4"/>
        </w:rPr>
        <w:t>8.5.1 投标人或者其他利害关系人认为招标投标活动不符合法律、行政法</w:t>
      </w:r>
      <w:r>
        <w:rPr>
          <w:spacing w:val="13"/>
        </w:rPr>
        <w:t xml:space="preserve"> </w:t>
      </w:r>
      <w:r>
        <w:rPr>
          <w:spacing w:val="4"/>
        </w:rPr>
        <w:t>规规定的，可以自知道或者应当知道之日起10日内向有关行政监督部门投诉。</w:t>
      </w:r>
      <w:r>
        <w:rPr>
          <w:spacing w:val="13"/>
        </w:rPr>
        <w:t xml:space="preserve"> </w:t>
      </w:r>
      <w:r>
        <w:rPr>
          <w:spacing w:val="-3"/>
        </w:rPr>
        <w:t>投诉应当有明确的请求和必要的证明材料。</w:t>
      </w:r>
    </w:p>
    <w:p w14:paraId="7B5B2D41">
      <w:pPr>
        <w:pStyle w:val="2"/>
        <w:spacing w:before="242" w:line="342" w:lineRule="auto"/>
        <w:ind w:left="23" w:right="5" w:firstLine="479"/>
      </w:pPr>
      <w:r>
        <w:rPr>
          <w:spacing w:val="4"/>
        </w:rPr>
        <w:t>8.5.2 投标人或者其他利害关系人对招标文件、开标和评标结果提出投诉</w:t>
      </w:r>
      <w:r>
        <w:rPr>
          <w:spacing w:val="13"/>
        </w:rPr>
        <w:t xml:space="preserve"> </w:t>
      </w:r>
      <w:r>
        <w:rPr>
          <w:spacing w:val="1"/>
        </w:rPr>
        <w:t>的，应当按照投标人须知第2.4款、第5.3款和第7.2款的规定先</w:t>
      </w:r>
      <w:r>
        <w:t xml:space="preserve">向招标人提出异 </w:t>
      </w:r>
      <w:r>
        <w:rPr>
          <w:spacing w:val="-2"/>
        </w:rPr>
        <w:t>议。异议答复期间不计算在第8.5.1项规定的期限内。</w:t>
      </w:r>
    </w:p>
    <w:p w14:paraId="6037485C">
      <w:pPr>
        <w:spacing w:before="141" w:line="238" w:lineRule="exact"/>
        <w:ind w:left="22"/>
        <w:rPr>
          <w:rFonts w:ascii="微软雅黑" w:hAnsi="微软雅黑" w:eastAsia="微软雅黑" w:cs="微软雅黑"/>
          <w:sz w:val="23"/>
          <w:szCs w:val="23"/>
        </w:rPr>
      </w:pPr>
      <w:r>
        <w:rPr>
          <w:rFonts w:ascii="微软雅黑" w:hAnsi="微软雅黑" w:eastAsia="微软雅黑" w:cs="微软雅黑"/>
          <w:spacing w:val="12"/>
          <w:position w:val="-1"/>
          <w:sz w:val="23"/>
          <w:szCs w:val="23"/>
        </w:rPr>
        <w:t>9.是否采用电子招标投标</w:t>
      </w:r>
    </w:p>
    <w:p w14:paraId="7405258C">
      <w:pPr>
        <w:pStyle w:val="2"/>
        <w:spacing w:before="290" w:line="219" w:lineRule="auto"/>
        <w:ind w:left="502"/>
      </w:pPr>
      <w:r>
        <w:rPr>
          <w:spacing w:val="-2"/>
        </w:rPr>
        <w:t>本招标项目是否采用电子招标投标方式，见投标人须知前附表。</w:t>
      </w:r>
    </w:p>
    <w:p w14:paraId="3B24AE89">
      <w:pPr>
        <w:spacing w:before="141" w:line="238" w:lineRule="exact"/>
        <w:ind w:left="39"/>
        <w:rPr>
          <w:rFonts w:ascii="微软雅黑" w:hAnsi="微软雅黑" w:eastAsia="微软雅黑" w:cs="微软雅黑"/>
          <w:sz w:val="23"/>
          <w:szCs w:val="23"/>
        </w:rPr>
      </w:pPr>
      <w:r>
        <w:rPr>
          <w:rFonts w:ascii="微软雅黑" w:hAnsi="微软雅黑" w:eastAsia="微软雅黑" w:cs="微软雅黑"/>
          <w:spacing w:val="8"/>
          <w:position w:val="-1"/>
          <w:sz w:val="23"/>
          <w:szCs w:val="23"/>
        </w:rPr>
        <w:t>10.需要补充的其他内容</w:t>
      </w:r>
    </w:p>
    <w:p w14:paraId="0ED8C5B7">
      <w:pPr>
        <w:pStyle w:val="2"/>
        <w:spacing w:before="290" w:line="219" w:lineRule="auto"/>
        <w:ind w:left="514"/>
      </w:pPr>
      <w:r>
        <w:rPr>
          <w:spacing w:val="-3"/>
        </w:rPr>
        <w:t>需要补充的其他内容：见投标人须知前附表。</w:t>
      </w:r>
    </w:p>
    <w:p w14:paraId="7CFA4046">
      <w:pPr>
        <w:spacing w:before="141" w:line="239" w:lineRule="exact"/>
        <w:ind w:left="39"/>
        <w:rPr>
          <w:rFonts w:ascii="微软雅黑" w:hAnsi="微软雅黑" w:eastAsia="微软雅黑" w:cs="微软雅黑"/>
          <w:sz w:val="23"/>
          <w:szCs w:val="23"/>
        </w:rPr>
      </w:pPr>
      <w:r>
        <w:rPr>
          <w:rFonts w:ascii="微软雅黑" w:hAnsi="微软雅黑" w:eastAsia="微软雅黑" w:cs="微软雅黑"/>
          <w:spacing w:val="10"/>
          <w:position w:val="-1"/>
          <w:sz w:val="23"/>
          <w:szCs w:val="23"/>
        </w:rPr>
        <w:t>附件一</w:t>
      </w:r>
      <w:r>
        <w:rPr>
          <w:rFonts w:ascii="微软雅黑" w:hAnsi="微软雅黑" w:eastAsia="微软雅黑" w:cs="微软雅黑"/>
          <w:spacing w:val="25"/>
          <w:w w:val="101"/>
          <w:position w:val="-1"/>
          <w:sz w:val="23"/>
          <w:szCs w:val="23"/>
        </w:rPr>
        <w:t xml:space="preserve"> </w:t>
      </w:r>
      <w:r>
        <w:rPr>
          <w:rFonts w:ascii="微软雅黑" w:hAnsi="微软雅黑" w:eastAsia="微软雅黑" w:cs="微软雅黑"/>
          <w:spacing w:val="10"/>
          <w:position w:val="-1"/>
          <w:sz w:val="23"/>
          <w:szCs w:val="23"/>
        </w:rPr>
        <w:t>开标记录表</w:t>
      </w:r>
    </w:p>
    <w:p w14:paraId="509A64F7">
      <w:pPr>
        <w:spacing w:before="285" w:line="237" w:lineRule="exact"/>
        <w:ind w:left="3578"/>
        <w:rPr>
          <w:rFonts w:ascii="微软雅黑" w:hAnsi="微软雅黑" w:eastAsia="微软雅黑" w:cs="微软雅黑"/>
          <w:sz w:val="23"/>
          <w:szCs w:val="23"/>
        </w:rPr>
      </w:pPr>
      <w:r>
        <w:rPr>
          <w:rFonts w:ascii="微软雅黑" w:hAnsi="微软雅黑" w:eastAsia="微软雅黑" w:cs="微软雅黑"/>
          <w:spacing w:val="9"/>
          <w:position w:val="-1"/>
          <w:sz w:val="23"/>
          <w:szCs w:val="23"/>
        </w:rPr>
        <w:t>开标记录表</w:t>
      </w:r>
    </w:p>
    <w:p w14:paraId="1291A5AF">
      <w:pPr>
        <w:pStyle w:val="2"/>
        <w:spacing w:before="292" w:line="213" w:lineRule="auto"/>
        <w:jc w:val="right"/>
      </w:pPr>
      <w:r>
        <w:rPr>
          <w:spacing w:val="-2"/>
        </w:rPr>
        <w:t>开标时间：____年____月____</w:t>
      </w:r>
      <w:r>
        <w:rPr>
          <w:spacing w:val="-70"/>
        </w:rPr>
        <w:t xml:space="preserve"> </w:t>
      </w:r>
      <w:r>
        <w:rPr>
          <w:spacing w:val="-2"/>
        </w:rPr>
        <w:t>日____时___</w:t>
      </w:r>
      <w:r>
        <w:rPr>
          <w:spacing w:val="-3"/>
        </w:rPr>
        <w:t>_分</w:t>
      </w:r>
    </w:p>
    <w:p w14:paraId="729CAA7D">
      <w:pPr>
        <w:spacing w:line="109"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607"/>
        <w:gridCol w:w="1093"/>
        <w:gridCol w:w="1782"/>
        <w:gridCol w:w="599"/>
        <w:gridCol w:w="1677"/>
        <w:gridCol w:w="1947"/>
        <w:gridCol w:w="602"/>
      </w:tblGrid>
      <w:tr w14:paraId="562154F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24" w:hRule="atLeast"/>
        </w:trPr>
        <w:tc>
          <w:tcPr>
            <w:tcW w:w="607" w:type="dxa"/>
            <w:vAlign w:val="top"/>
          </w:tcPr>
          <w:p w14:paraId="68FCDF1E">
            <w:pPr>
              <w:spacing w:before="108" w:line="231" w:lineRule="exact"/>
              <w:ind w:left="175"/>
              <w:rPr>
                <w:rFonts w:ascii="微软雅黑" w:hAnsi="微软雅黑" w:eastAsia="微软雅黑" w:cs="微软雅黑"/>
                <w:sz w:val="23"/>
                <w:szCs w:val="23"/>
              </w:rPr>
            </w:pPr>
            <w:r>
              <w:rPr>
                <w:rFonts w:ascii="微软雅黑" w:hAnsi="微软雅黑" w:eastAsia="微软雅黑" w:cs="微软雅黑"/>
                <w:spacing w:val="6"/>
                <w:position w:val="-1"/>
                <w:sz w:val="23"/>
                <w:szCs w:val="23"/>
              </w:rPr>
              <w:t>序</w:t>
            </w:r>
          </w:p>
          <w:p w14:paraId="109EC336">
            <w:pPr>
              <w:spacing w:before="40" w:line="229" w:lineRule="exact"/>
              <w:ind w:left="176"/>
              <w:rPr>
                <w:rFonts w:ascii="微软雅黑" w:hAnsi="微软雅黑" w:eastAsia="微软雅黑" w:cs="微软雅黑"/>
                <w:sz w:val="22"/>
                <w:szCs w:val="22"/>
              </w:rPr>
            </w:pPr>
            <w:r>
              <w:rPr>
                <w:rFonts w:ascii="微软雅黑" w:hAnsi="微软雅黑" w:eastAsia="微软雅黑" w:cs="微软雅黑"/>
                <w:spacing w:val="13"/>
                <w:position w:val="-1"/>
                <w:sz w:val="22"/>
                <w:szCs w:val="22"/>
              </w:rPr>
              <w:t>号</w:t>
            </w:r>
          </w:p>
        </w:tc>
        <w:tc>
          <w:tcPr>
            <w:tcW w:w="1093" w:type="dxa"/>
            <w:vAlign w:val="top"/>
          </w:tcPr>
          <w:p w14:paraId="6E017C21">
            <w:pPr>
              <w:spacing w:before="105" w:line="150" w:lineRule="auto"/>
              <w:ind w:left="300" w:right="187" w:hanging="125"/>
              <w:rPr>
                <w:rFonts w:ascii="微软雅黑" w:hAnsi="微软雅黑" w:eastAsia="微软雅黑" w:cs="微软雅黑"/>
                <w:sz w:val="23"/>
                <w:szCs w:val="23"/>
              </w:rPr>
            </w:pPr>
            <w:r>
              <w:rPr>
                <w:rFonts w:ascii="微软雅黑" w:hAnsi="微软雅黑" w:eastAsia="微软雅黑" w:cs="微软雅黑"/>
                <w:spacing w:val="-2"/>
                <w:sz w:val="24"/>
                <w:szCs w:val="24"/>
                <w:u w:val="single" w:color="auto"/>
              </w:rPr>
              <w:t>投标人</w:t>
            </w:r>
            <w:r>
              <w:rPr>
                <w:rFonts w:ascii="微软雅黑" w:hAnsi="微软雅黑" w:eastAsia="微软雅黑" w:cs="微软雅黑"/>
                <w:sz w:val="24"/>
                <w:szCs w:val="24"/>
              </w:rPr>
              <w:t xml:space="preserve"> </w:t>
            </w:r>
            <w:r>
              <w:rPr>
                <w:rFonts w:ascii="微软雅黑" w:hAnsi="微软雅黑" w:eastAsia="微软雅黑" w:cs="微软雅黑"/>
                <w:spacing w:val="6"/>
                <w:sz w:val="23"/>
                <w:szCs w:val="23"/>
                <w:u w:val="single" w:color="auto"/>
              </w:rPr>
              <w:t>名称</w:t>
            </w:r>
          </w:p>
        </w:tc>
        <w:tc>
          <w:tcPr>
            <w:tcW w:w="1782" w:type="dxa"/>
            <w:vAlign w:val="top"/>
          </w:tcPr>
          <w:p w14:paraId="4458A435">
            <w:pPr>
              <w:spacing w:before="103" w:line="148" w:lineRule="auto"/>
              <w:ind w:left="528" w:right="165" w:hanging="361"/>
              <w:rPr>
                <w:rFonts w:ascii="微软雅黑" w:hAnsi="微软雅黑" w:eastAsia="微软雅黑" w:cs="微软雅黑"/>
                <w:sz w:val="24"/>
                <w:szCs w:val="24"/>
              </w:rPr>
            </w:pPr>
            <w:r>
              <w:rPr>
                <w:rFonts w:ascii="微软雅黑" w:hAnsi="微软雅黑" w:eastAsia="微软雅黑" w:cs="微软雅黑"/>
                <w:spacing w:val="-1"/>
                <w:sz w:val="24"/>
                <w:szCs w:val="24"/>
                <w:u w:val="single" w:color="auto"/>
              </w:rPr>
              <w:t>投标保证金递</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u w:val="single" w:color="auto"/>
              </w:rPr>
              <w:t>交情况</w:t>
            </w:r>
          </w:p>
        </w:tc>
        <w:tc>
          <w:tcPr>
            <w:tcW w:w="599" w:type="dxa"/>
            <w:vAlign w:val="top"/>
          </w:tcPr>
          <w:p w14:paraId="395406B2">
            <w:pPr>
              <w:spacing w:before="125" w:line="129" w:lineRule="auto"/>
              <w:ind w:left="174"/>
              <w:rPr>
                <w:rFonts w:ascii="微软雅黑" w:hAnsi="微软雅黑" w:eastAsia="微软雅黑" w:cs="微软雅黑"/>
                <w:sz w:val="21"/>
                <w:szCs w:val="21"/>
              </w:rPr>
            </w:pPr>
            <w:r>
              <w:rPr>
                <w:rFonts w:ascii="微软雅黑" w:hAnsi="微软雅黑" w:eastAsia="微软雅黑" w:cs="微软雅黑"/>
                <w:spacing w:val="28"/>
                <w:sz w:val="21"/>
                <w:szCs w:val="21"/>
                <w:u w:val="single" w:color="auto"/>
              </w:rPr>
              <w:t>工</w:t>
            </w:r>
          </w:p>
          <w:p w14:paraId="5D6882E2">
            <w:pPr>
              <w:spacing w:before="57" w:line="142" w:lineRule="auto"/>
              <w:ind w:left="177"/>
              <w:rPr>
                <w:rFonts w:ascii="微软雅黑" w:hAnsi="微软雅黑" w:eastAsia="微软雅黑" w:cs="微软雅黑"/>
                <w:sz w:val="23"/>
                <w:szCs w:val="23"/>
              </w:rPr>
            </w:pPr>
            <w:r>
              <w:rPr>
                <w:rFonts w:ascii="微软雅黑" w:hAnsi="微软雅黑" w:eastAsia="微软雅黑" w:cs="微软雅黑"/>
                <w:sz w:val="23"/>
                <w:szCs w:val="23"/>
                <w:u w:val="single" w:color="auto"/>
              </w:rPr>
              <w:t>期</w:t>
            </w:r>
          </w:p>
        </w:tc>
        <w:tc>
          <w:tcPr>
            <w:tcW w:w="1677" w:type="dxa"/>
            <w:vAlign w:val="top"/>
          </w:tcPr>
          <w:p w14:paraId="34CF6AB3">
            <w:pPr>
              <w:spacing w:before="103" w:line="156" w:lineRule="auto"/>
              <w:ind w:left="597" w:right="110" w:hanging="483"/>
              <w:rPr>
                <w:rFonts w:ascii="微软雅黑" w:hAnsi="微软雅黑" w:eastAsia="微软雅黑" w:cs="微软雅黑"/>
                <w:sz w:val="22"/>
                <w:szCs w:val="22"/>
              </w:rPr>
            </w:pPr>
            <w:r>
              <w:rPr>
                <w:rFonts w:ascii="微软雅黑" w:hAnsi="微软雅黑" w:eastAsia="微软雅黑" w:cs="微软雅黑"/>
                <w:spacing w:val="5"/>
                <w:sz w:val="24"/>
                <w:szCs w:val="24"/>
                <w:u w:val="single" w:color="auto"/>
              </w:rPr>
              <w:t>投标总价</w:t>
            </w:r>
            <w:r>
              <w:rPr>
                <w:rFonts w:ascii="微软雅黑" w:hAnsi="微软雅黑" w:eastAsia="微软雅黑" w:cs="微软雅黑"/>
                <w:spacing w:val="54"/>
                <w:sz w:val="24"/>
                <w:szCs w:val="24"/>
                <w:u w:val="single" w:color="auto"/>
              </w:rPr>
              <w:t xml:space="preserve"> </w:t>
            </w:r>
            <w:r>
              <w:rPr>
                <w:rFonts w:ascii="微软雅黑" w:hAnsi="微软雅黑" w:eastAsia="微软雅黑" w:cs="微软雅黑"/>
                <w:spacing w:val="5"/>
                <w:sz w:val="24"/>
                <w:szCs w:val="24"/>
                <w:u w:val="single" w:color="auto"/>
              </w:rPr>
              <w:t>(万</w:t>
            </w:r>
            <w:r>
              <w:rPr>
                <w:rFonts w:ascii="微软雅黑" w:hAnsi="微软雅黑" w:eastAsia="微软雅黑" w:cs="微软雅黑"/>
                <w:sz w:val="24"/>
                <w:szCs w:val="24"/>
              </w:rPr>
              <w:t xml:space="preserve"> </w:t>
            </w:r>
            <w:r>
              <w:rPr>
                <w:rFonts w:ascii="微软雅黑" w:hAnsi="微软雅黑" w:eastAsia="微软雅黑" w:cs="微软雅黑"/>
                <w:spacing w:val="25"/>
                <w:sz w:val="22"/>
                <w:szCs w:val="22"/>
                <w:u w:val="single" w:color="auto"/>
              </w:rPr>
              <w:t>元)</w:t>
            </w:r>
            <w:r>
              <w:rPr>
                <w:rFonts w:ascii="微软雅黑" w:hAnsi="微软雅黑" w:eastAsia="微软雅黑" w:cs="微软雅黑"/>
                <w:sz w:val="22"/>
                <w:szCs w:val="22"/>
                <w:u w:val="single" w:color="auto"/>
              </w:rPr>
              <w:t xml:space="preserve">  </w:t>
            </w:r>
          </w:p>
        </w:tc>
        <w:tc>
          <w:tcPr>
            <w:tcW w:w="1947" w:type="dxa"/>
            <w:vAlign w:val="top"/>
          </w:tcPr>
          <w:p w14:paraId="03A4D4E3">
            <w:pPr>
              <w:spacing w:before="103" w:line="149" w:lineRule="auto"/>
              <w:ind w:left="615" w:right="119" w:hanging="474"/>
              <w:rPr>
                <w:rFonts w:ascii="微软雅黑" w:hAnsi="微软雅黑" w:eastAsia="微软雅黑" w:cs="微软雅黑"/>
                <w:sz w:val="24"/>
                <w:szCs w:val="24"/>
              </w:rPr>
            </w:pPr>
            <w:r>
              <w:rPr>
                <w:rFonts w:ascii="微软雅黑" w:hAnsi="微软雅黑" w:eastAsia="微软雅黑" w:cs="微软雅黑"/>
                <w:spacing w:val="-2"/>
                <w:sz w:val="24"/>
                <w:szCs w:val="24"/>
                <w:u w:val="single" w:color="auto"/>
              </w:rPr>
              <w:t>是否超过最高投</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u w:val="single" w:color="auto"/>
              </w:rPr>
              <w:t>标限价</w:t>
            </w:r>
          </w:p>
        </w:tc>
        <w:tc>
          <w:tcPr>
            <w:tcW w:w="602" w:type="dxa"/>
            <w:tcBorders>
              <w:right w:val="single" w:color="8D8D8D" w:sz="4" w:space="0"/>
            </w:tcBorders>
            <w:vAlign w:val="top"/>
          </w:tcPr>
          <w:p w14:paraId="6418494E">
            <w:pPr>
              <w:spacing w:before="106" w:line="142" w:lineRule="auto"/>
              <w:ind w:left="191"/>
              <w:rPr>
                <w:rFonts w:ascii="微软雅黑" w:hAnsi="微软雅黑" w:eastAsia="微软雅黑" w:cs="微软雅黑"/>
                <w:sz w:val="23"/>
                <w:szCs w:val="23"/>
              </w:rPr>
            </w:pPr>
            <w:r>
              <w:rPr>
                <w:rFonts w:ascii="微软雅黑" w:hAnsi="微软雅黑" w:eastAsia="微软雅黑" w:cs="微软雅黑"/>
                <w:sz w:val="23"/>
                <w:szCs w:val="23"/>
                <w:u w:val="single" w:color="auto"/>
              </w:rPr>
              <w:t>备</w:t>
            </w:r>
          </w:p>
          <w:p w14:paraId="7A663B26">
            <w:pPr>
              <w:spacing w:before="42" w:line="135" w:lineRule="auto"/>
              <w:ind w:left="188"/>
              <w:rPr>
                <w:rFonts w:ascii="微软雅黑" w:hAnsi="微软雅黑" w:eastAsia="微软雅黑" w:cs="微软雅黑"/>
                <w:sz w:val="23"/>
                <w:szCs w:val="23"/>
              </w:rPr>
            </w:pPr>
            <w:r>
              <w:rPr>
                <w:rFonts w:ascii="微软雅黑" w:hAnsi="微软雅黑" w:eastAsia="微软雅黑" w:cs="微软雅黑"/>
                <w:spacing w:val="5"/>
                <w:sz w:val="23"/>
                <w:szCs w:val="23"/>
                <w:u w:val="single" w:color="auto"/>
              </w:rPr>
              <w:t>注</w:t>
            </w:r>
          </w:p>
        </w:tc>
      </w:tr>
      <w:tr w14:paraId="18A21A1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7" w:hRule="atLeast"/>
        </w:trPr>
        <w:tc>
          <w:tcPr>
            <w:tcW w:w="607" w:type="dxa"/>
            <w:vAlign w:val="top"/>
          </w:tcPr>
          <w:p w14:paraId="609D65CF">
            <w:pPr>
              <w:pStyle w:val="7"/>
              <w:spacing w:before="104" w:line="241" w:lineRule="auto"/>
              <w:ind w:left="111"/>
              <w:rPr>
                <w:sz w:val="24"/>
                <w:szCs w:val="24"/>
              </w:rPr>
            </w:pPr>
            <w:r>
              <w:rPr>
                <w:sz w:val="24"/>
                <w:szCs w:val="24"/>
              </w:rPr>
              <w:t>1</w:t>
            </w:r>
          </w:p>
        </w:tc>
        <w:tc>
          <w:tcPr>
            <w:tcW w:w="1093" w:type="dxa"/>
            <w:vAlign w:val="top"/>
          </w:tcPr>
          <w:p w14:paraId="37F5405C">
            <w:pPr>
              <w:rPr>
                <w:rFonts w:ascii="Arial"/>
                <w:sz w:val="21"/>
              </w:rPr>
            </w:pPr>
          </w:p>
        </w:tc>
        <w:tc>
          <w:tcPr>
            <w:tcW w:w="1782" w:type="dxa"/>
            <w:vAlign w:val="top"/>
          </w:tcPr>
          <w:p w14:paraId="4D349BDC">
            <w:pPr>
              <w:rPr>
                <w:rFonts w:ascii="Arial"/>
                <w:sz w:val="21"/>
              </w:rPr>
            </w:pPr>
          </w:p>
        </w:tc>
        <w:tc>
          <w:tcPr>
            <w:tcW w:w="599" w:type="dxa"/>
            <w:vAlign w:val="top"/>
          </w:tcPr>
          <w:p w14:paraId="2526954D">
            <w:pPr>
              <w:rPr>
                <w:rFonts w:ascii="Arial"/>
                <w:sz w:val="21"/>
              </w:rPr>
            </w:pPr>
          </w:p>
        </w:tc>
        <w:tc>
          <w:tcPr>
            <w:tcW w:w="1677" w:type="dxa"/>
            <w:vAlign w:val="top"/>
          </w:tcPr>
          <w:p w14:paraId="3CA8627E">
            <w:pPr>
              <w:rPr>
                <w:rFonts w:ascii="Arial"/>
                <w:sz w:val="21"/>
              </w:rPr>
            </w:pPr>
          </w:p>
        </w:tc>
        <w:tc>
          <w:tcPr>
            <w:tcW w:w="1947" w:type="dxa"/>
            <w:vAlign w:val="top"/>
          </w:tcPr>
          <w:p w14:paraId="195B927C">
            <w:pPr>
              <w:rPr>
                <w:rFonts w:ascii="Arial"/>
                <w:sz w:val="21"/>
              </w:rPr>
            </w:pPr>
          </w:p>
        </w:tc>
        <w:tc>
          <w:tcPr>
            <w:tcW w:w="602" w:type="dxa"/>
            <w:tcBorders>
              <w:right w:val="single" w:color="8D8D8D" w:sz="4" w:space="0"/>
            </w:tcBorders>
            <w:vAlign w:val="top"/>
          </w:tcPr>
          <w:p w14:paraId="4FD5678E">
            <w:pPr>
              <w:rPr>
                <w:rFonts w:ascii="Arial"/>
                <w:sz w:val="21"/>
              </w:rPr>
            </w:pPr>
          </w:p>
        </w:tc>
      </w:tr>
      <w:tr w14:paraId="6B4FD65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3" w:hRule="atLeast"/>
        </w:trPr>
        <w:tc>
          <w:tcPr>
            <w:tcW w:w="607" w:type="dxa"/>
            <w:vAlign w:val="top"/>
          </w:tcPr>
          <w:p w14:paraId="35298A08">
            <w:pPr>
              <w:pStyle w:val="7"/>
              <w:spacing w:before="92" w:line="241" w:lineRule="auto"/>
              <w:ind w:left="96"/>
              <w:rPr>
                <w:sz w:val="24"/>
                <w:szCs w:val="24"/>
              </w:rPr>
            </w:pPr>
            <w:r>
              <w:rPr>
                <w:sz w:val="24"/>
                <w:szCs w:val="24"/>
              </w:rPr>
              <w:t>2</w:t>
            </w:r>
          </w:p>
        </w:tc>
        <w:tc>
          <w:tcPr>
            <w:tcW w:w="1093" w:type="dxa"/>
            <w:vAlign w:val="top"/>
          </w:tcPr>
          <w:p w14:paraId="683B0794">
            <w:pPr>
              <w:rPr>
                <w:rFonts w:ascii="Arial"/>
                <w:sz w:val="21"/>
              </w:rPr>
            </w:pPr>
          </w:p>
        </w:tc>
        <w:tc>
          <w:tcPr>
            <w:tcW w:w="1782" w:type="dxa"/>
            <w:vAlign w:val="top"/>
          </w:tcPr>
          <w:p w14:paraId="42763C1A">
            <w:pPr>
              <w:rPr>
                <w:rFonts w:ascii="Arial"/>
                <w:sz w:val="21"/>
              </w:rPr>
            </w:pPr>
          </w:p>
        </w:tc>
        <w:tc>
          <w:tcPr>
            <w:tcW w:w="599" w:type="dxa"/>
            <w:vAlign w:val="top"/>
          </w:tcPr>
          <w:p w14:paraId="1F2BCE8C">
            <w:pPr>
              <w:rPr>
                <w:rFonts w:ascii="Arial"/>
                <w:sz w:val="21"/>
              </w:rPr>
            </w:pPr>
          </w:p>
        </w:tc>
        <w:tc>
          <w:tcPr>
            <w:tcW w:w="1677" w:type="dxa"/>
            <w:vAlign w:val="top"/>
          </w:tcPr>
          <w:p w14:paraId="18F37AA5">
            <w:pPr>
              <w:rPr>
                <w:rFonts w:ascii="Arial"/>
                <w:sz w:val="21"/>
              </w:rPr>
            </w:pPr>
          </w:p>
        </w:tc>
        <w:tc>
          <w:tcPr>
            <w:tcW w:w="1947" w:type="dxa"/>
            <w:vAlign w:val="top"/>
          </w:tcPr>
          <w:p w14:paraId="39AAEAEF">
            <w:pPr>
              <w:rPr>
                <w:rFonts w:ascii="Arial"/>
                <w:sz w:val="21"/>
              </w:rPr>
            </w:pPr>
          </w:p>
        </w:tc>
        <w:tc>
          <w:tcPr>
            <w:tcW w:w="602" w:type="dxa"/>
            <w:tcBorders>
              <w:right w:val="single" w:color="8D8D8D" w:sz="4" w:space="0"/>
            </w:tcBorders>
            <w:vAlign w:val="top"/>
          </w:tcPr>
          <w:p w14:paraId="121B8CB1">
            <w:pPr>
              <w:rPr>
                <w:rFonts w:ascii="Arial"/>
                <w:sz w:val="21"/>
              </w:rPr>
            </w:pPr>
          </w:p>
        </w:tc>
      </w:tr>
      <w:tr w14:paraId="6B5BBFE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607" w:type="dxa"/>
            <w:vAlign w:val="top"/>
          </w:tcPr>
          <w:p w14:paraId="36D7047F">
            <w:pPr>
              <w:pStyle w:val="7"/>
              <w:spacing w:before="109"/>
              <w:ind w:left="98"/>
              <w:rPr>
                <w:sz w:val="24"/>
                <w:szCs w:val="24"/>
              </w:rPr>
            </w:pPr>
            <w:r>
              <w:rPr>
                <w:sz w:val="24"/>
                <w:szCs w:val="24"/>
              </w:rPr>
              <w:t>3</w:t>
            </w:r>
          </w:p>
        </w:tc>
        <w:tc>
          <w:tcPr>
            <w:tcW w:w="1093" w:type="dxa"/>
            <w:vAlign w:val="top"/>
          </w:tcPr>
          <w:p w14:paraId="3321AA15">
            <w:pPr>
              <w:rPr>
                <w:rFonts w:ascii="Arial"/>
                <w:sz w:val="21"/>
              </w:rPr>
            </w:pPr>
          </w:p>
        </w:tc>
        <w:tc>
          <w:tcPr>
            <w:tcW w:w="1782" w:type="dxa"/>
            <w:vAlign w:val="top"/>
          </w:tcPr>
          <w:p w14:paraId="49C0EEFC">
            <w:pPr>
              <w:rPr>
                <w:rFonts w:ascii="Arial"/>
                <w:sz w:val="21"/>
              </w:rPr>
            </w:pPr>
          </w:p>
        </w:tc>
        <w:tc>
          <w:tcPr>
            <w:tcW w:w="599" w:type="dxa"/>
            <w:vAlign w:val="top"/>
          </w:tcPr>
          <w:p w14:paraId="370C9200">
            <w:pPr>
              <w:rPr>
                <w:rFonts w:ascii="Arial"/>
                <w:sz w:val="21"/>
              </w:rPr>
            </w:pPr>
          </w:p>
        </w:tc>
        <w:tc>
          <w:tcPr>
            <w:tcW w:w="1677" w:type="dxa"/>
            <w:vAlign w:val="top"/>
          </w:tcPr>
          <w:p w14:paraId="4E0AE8B2">
            <w:pPr>
              <w:rPr>
                <w:rFonts w:ascii="Arial"/>
                <w:sz w:val="21"/>
              </w:rPr>
            </w:pPr>
          </w:p>
        </w:tc>
        <w:tc>
          <w:tcPr>
            <w:tcW w:w="1947" w:type="dxa"/>
            <w:vAlign w:val="top"/>
          </w:tcPr>
          <w:p w14:paraId="1152F7B7">
            <w:pPr>
              <w:rPr>
                <w:rFonts w:ascii="Arial"/>
                <w:sz w:val="21"/>
              </w:rPr>
            </w:pPr>
          </w:p>
        </w:tc>
        <w:tc>
          <w:tcPr>
            <w:tcW w:w="602" w:type="dxa"/>
            <w:tcBorders>
              <w:right w:val="single" w:color="8D8D8D" w:sz="4" w:space="0"/>
            </w:tcBorders>
            <w:vAlign w:val="top"/>
          </w:tcPr>
          <w:p w14:paraId="306D3D97">
            <w:pPr>
              <w:rPr>
                <w:rFonts w:ascii="Arial"/>
                <w:sz w:val="21"/>
              </w:rPr>
            </w:pPr>
          </w:p>
        </w:tc>
      </w:tr>
      <w:tr w14:paraId="669935D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3" w:hRule="atLeast"/>
        </w:trPr>
        <w:tc>
          <w:tcPr>
            <w:tcW w:w="607" w:type="dxa"/>
            <w:vAlign w:val="top"/>
          </w:tcPr>
          <w:p w14:paraId="2F33906B">
            <w:pPr>
              <w:pStyle w:val="7"/>
              <w:spacing w:before="96" w:line="241" w:lineRule="auto"/>
              <w:ind w:left="92"/>
              <w:rPr>
                <w:sz w:val="24"/>
                <w:szCs w:val="24"/>
              </w:rPr>
            </w:pPr>
            <w:r>
              <w:rPr>
                <w:sz w:val="24"/>
                <w:szCs w:val="24"/>
              </w:rPr>
              <w:t>4</w:t>
            </w:r>
          </w:p>
        </w:tc>
        <w:tc>
          <w:tcPr>
            <w:tcW w:w="1093" w:type="dxa"/>
            <w:vAlign w:val="top"/>
          </w:tcPr>
          <w:p w14:paraId="0A4BE8AE">
            <w:pPr>
              <w:rPr>
                <w:rFonts w:ascii="Arial"/>
                <w:sz w:val="21"/>
              </w:rPr>
            </w:pPr>
          </w:p>
        </w:tc>
        <w:tc>
          <w:tcPr>
            <w:tcW w:w="1782" w:type="dxa"/>
            <w:vAlign w:val="top"/>
          </w:tcPr>
          <w:p w14:paraId="027C0D3A">
            <w:pPr>
              <w:rPr>
                <w:rFonts w:ascii="Arial"/>
                <w:sz w:val="21"/>
              </w:rPr>
            </w:pPr>
          </w:p>
        </w:tc>
        <w:tc>
          <w:tcPr>
            <w:tcW w:w="599" w:type="dxa"/>
            <w:vAlign w:val="top"/>
          </w:tcPr>
          <w:p w14:paraId="6D09D971">
            <w:pPr>
              <w:rPr>
                <w:rFonts w:ascii="Arial"/>
                <w:sz w:val="21"/>
              </w:rPr>
            </w:pPr>
          </w:p>
        </w:tc>
        <w:tc>
          <w:tcPr>
            <w:tcW w:w="1677" w:type="dxa"/>
            <w:vAlign w:val="top"/>
          </w:tcPr>
          <w:p w14:paraId="2337D4BA">
            <w:pPr>
              <w:rPr>
                <w:rFonts w:ascii="Arial"/>
                <w:sz w:val="21"/>
              </w:rPr>
            </w:pPr>
          </w:p>
        </w:tc>
        <w:tc>
          <w:tcPr>
            <w:tcW w:w="1947" w:type="dxa"/>
            <w:vAlign w:val="top"/>
          </w:tcPr>
          <w:p w14:paraId="7175A7E4">
            <w:pPr>
              <w:rPr>
                <w:rFonts w:ascii="Arial"/>
                <w:sz w:val="21"/>
              </w:rPr>
            </w:pPr>
          </w:p>
        </w:tc>
        <w:tc>
          <w:tcPr>
            <w:tcW w:w="602" w:type="dxa"/>
            <w:tcBorders>
              <w:right w:val="single" w:color="8D8D8D" w:sz="4" w:space="0"/>
            </w:tcBorders>
            <w:vAlign w:val="top"/>
          </w:tcPr>
          <w:p w14:paraId="1F0B1345">
            <w:pPr>
              <w:rPr>
                <w:rFonts w:ascii="Arial"/>
                <w:sz w:val="21"/>
              </w:rPr>
            </w:pPr>
          </w:p>
        </w:tc>
      </w:tr>
      <w:tr w14:paraId="3660B06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5" w:hRule="atLeast"/>
        </w:trPr>
        <w:tc>
          <w:tcPr>
            <w:tcW w:w="607" w:type="dxa"/>
            <w:vAlign w:val="top"/>
          </w:tcPr>
          <w:p w14:paraId="1D76C290">
            <w:pPr>
              <w:pStyle w:val="7"/>
              <w:spacing w:before="113"/>
              <w:ind w:left="98"/>
              <w:rPr>
                <w:sz w:val="24"/>
                <w:szCs w:val="24"/>
              </w:rPr>
            </w:pPr>
            <w:r>
              <w:rPr>
                <w:sz w:val="24"/>
                <w:szCs w:val="24"/>
              </w:rPr>
              <w:t>5</w:t>
            </w:r>
          </w:p>
        </w:tc>
        <w:tc>
          <w:tcPr>
            <w:tcW w:w="1093" w:type="dxa"/>
            <w:vAlign w:val="top"/>
          </w:tcPr>
          <w:p w14:paraId="4B71F281">
            <w:pPr>
              <w:rPr>
                <w:rFonts w:ascii="Arial"/>
                <w:sz w:val="21"/>
              </w:rPr>
            </w:pPr>
          </w:p>
        </w:tc>
        <w:tc>
          <w:tcPr>
            <w:tcW w:w="1782" w:type="dxa"/>
            <w:vAlign w:val="top"/>
          </w:tcPr>
          <w:p w14:paraId="1823949D">
            <w:pPr>
              <w:rPr>
                <w:rFonts w:ascii="Arial"/>
                <w:sz w:val="21"/>
              </w:rPr>
            </w:pPr>
          </w:p>
        </w:tc>
        <w:tc>
          <w:tcPr>
            <w:tcW w:w="599" w:type="dxa"/>
            <w:vAlign w:val="top"/>
          </w:tcPr>
          <w:p w14:paraId="5E8B0649">
            <w:pPr>
              <w:rPr>
                <w:rFonts w:ascii="Arial"/>
                <w:sz w:val="21"/>
              </w:rPr>
            </w:pPr>
          </w:p>
        </w:tc>
        <w:tc>
          <w:tcPr>
            <w:tcW w:w="1677" w:type="dxa"/>
            <w:vAlign w:val="top"/>
          </w:tcPr>
          <w:p w14:paraId="0081543A">
            <w:pPr>
              <w:rPr>
                <w:rFonts w:ascii="Arial"/>
                <w:sz w:val="21"/>
              </w:rPr>
            </w:pPr>
          </w:p>
        </w:tc>
        <w:tc>
          <w:tcPr>
            <w:tcW w:w="1947" w:type="dxa"/>
            <w:vAlign w:val="top"/>
          </w:tcPr>
          <w:p w14:paraId="4CEECFC7">
            <w:pPr>
              <w:rPr>
                <w:rFonts w:ascii="Arial"/>
                <w:sz w:val="21"/>
              </w:rPr>
            </w:pPr>
          </w:p>
        </w:tc>
        <w:tc>
          <w:tcPr>
            <w:tcW w:w="602" w:type="dxa"/>
            <w:tcBorders>
              <w:right w:val="single" w:color="8D8D8D" w:sz="4" w:space="0"/>
            </w:tcBorders>
            <w:vAlign w:val="top"/>
          </w:tcPr>
          <w:p w14:paraId="50BC2175">
            <w:pPr>
              <w:rPr>
                <w:rFonts w:ascii="Arial"/>
                <w:sz w:val="21"/>
              </w:rPr>
            </w:pPr>
          </w:p>
        </w:tc>
      </w:tr>
    </w:tbl>
    <w:p w14:paraId="426B07BF">
      <w:pPr>
        <w:spacing w:line="291" w:lineRule="auto"/>
        <w:rPr>
          <w:rFonts w:ascii="Arial"/>
          <w:sz w:val="21"/>
        </w:rPr>
      </w:pPr>
    </w:p>
    <w:p w14:paraId="554C3223">
      <w:pPr>
        <w:spacing w:line="291" w:lineRule="auto"/>
        <w:rPr>
          <w:rFonts w:ascii="Arial"/>
          <w:sz w:val="21"/>
        </w:rPr>
      </w:pPr>
    </w:p>
    <w:p w14:paraId="594B0939">
      <w:pPr>
        <w:pStyle w:val="2"/>
        <w:spacing w:before="78" w:line="213" w:lineRule="auto"/>
        <w:ind w:left="1942"/>
      </w:pPr>
      <w:r>
        <w:rPr>
          <w:spacing w:val="-1"/>
        </w:rPr>
        <w:t>招标人代表：___________________</w:t>
      </w:r>
    </w:p>
    <w:p w14:paraId="37A71765">
      <w:pPr>
        <w:pStyle w:val="2"/>
        <w:spacing w:before="248" w:line="213" w:lineRule="auto"/>
        <w:ind w:left="1940"/>
      </w:pPr>
      <w:r>
        <w:rPr>
          <w:spacing w:val="-1"/>
        </w:rPr>
        <w:t>记录人：______________________</w:t>
      </w:r>
    </w:p>
    <w:p w14:paraId="08FAE56B">
      <w:pPr>
        <w:pStyle w:val="2"/>
        <w:spacing w:before="248" w:line="213" w:lineRule="auto"/>
        <w:ind w:left="1942"/>
      </w:pPr>
      <w:r>
        <w:rPr>
          <w:spacing w:val="-1"/>
        </w:rPr>
        <w:t>监标人：______________________</w:t>
      </w:r>
    </w:p>
    <w:p w14:paraId="05803519">
      <w:pPr>
        <w:pStyle w:val="2"/>
        <w:spacing w:before="248" w:line="213" w:lineRule="auto"/>
        <w:ind w:left="3034"/>
      </w:pPr>
      <w:r>
        <w:t>_____年____月____</w:t>
      </w:r>
      <w:r>
        <w:rPr>
          <w:spacing w:val="-70"/>
        </w:rPr>
        <w:t xml:space="preserve"> </w:t>
      </w:r>
      <w:r>
        <w:t>日</w:t>
      </w:r>
    </w:p>
    <w:p w14:paraId="096F5401">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700EE5F5">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9"/>
          <w:position w:val="-1"/>
          <w:sz w:val="23"/>
          <w:szCs w:val="23"/>
        </w:rPr>
        <w:t>附件二</w:t>
      </w:r>
      <w:r>
        <w:rPr>
          <w:rFonts w:ascii="微软雅黑" w:hAnsi="微软雅黑" w:eastAsia="微软雅黑" w:cs="微软雅黑"/>
          <w:spacing w:val="26"/>
          <w:position w:val="-1"/>
          <w:sz w:val="23"/>
          <w:szCs w:val="23"/>
        </w:rPr>
        <w:t xml:space="preserve"> </w:t>
      </w:r>
      <w:r>
        <w:rPr>
          <w:rFonts w:ascii="微软雅黑" w:hAnsi="微软雅黑" w:eastAsia="微软雅黑" w:cs="微软雅黑"/>
          <w:spacing w:val="9"/>
          <w:position w:val="-1"/>
          <w:sz w:val="23"/>
          <w:szCs w:val="23"/>
        </w:rPr>
        <w:t>问题澄清通知</w:t>
      </w:r>
    </w:p>
    <w:p w14:paraId="3898CADC">
      <w:pPr>
        <w:spacing w:before="286" w:line="237" w:lineRule="exact"/>
        <w:ind w:left="3490"/>
        <w:rPr>
          <w:rFonts w:ascii="微软雅黑" w:hAnsi="微软雅黑" w:eastAsia="微软雅黑" w:cs="微软雅黑"/>
          <w:sz w:val="23"/>
          <w:szCs w:val="23"/>
        </w:rPr>
      </w:pPr>
      <w:r>
        <w:rPr>
          <w:rFonts w:ascii="微软雅黑" w:hAnsi="微软雅黑" w:eastAsia="微软雅黑" w:cs="微软雅黑"/>
          <w:spacing w:val="2"/>
          <w:position w:val="-1"/>
          <w:sz w:val="23"/>
          <w:szCs w:val="23"/>
        </w:rPr>
        <w:t>问题澄清通知</w:t>
      </w:r>
    </w:p>
    <w:p w14:paraId="100EAE04">
      <w:pPr>
        <w:pStyle w:val="2"/>
        <w:spacing w:before="291" w:line="213" w:lineRule="auto"/>
        <w:ind w:left="2750"/>
      </w:pPr>
      <w:r>
        <w:rPr>
          <w:spacing w:val="-1"/>
        </w:rPr>
        <w:t>（编号：______________）</w:t>
      </w:r>
    </w:p>
    <w:p w14:paraId="4DBB181D">
      <w:pPr>
        <w:pStyle w:val="2"/>
        <w:spacing w:before="248" w:line="213" w:lineRule="auto"/>
        <w:ind w:left="12"/>
      </w:pPr>
      <w:r>
        <w:rPr>
          <w:spacing w:val="-3"/>
        </w:rPr>
        <w:t>__________（投标人名称</w:t>
      </w:r>
      <w:r>
        <w:rPr>
          <w:spacing w:val="-1"/>
        </w:rPr>
        <w:t>）：</w:t>
      </w:r>
    </w:p>
    <w:p w14:paraId="3AB93FE7">
      <w:pPr>
        <w:pStyle w:val="2"/>
        <w:spacing w:before="247" w:line="404" w:lineRule="auto"/>
        <w:ind w:left="26" w:right="5" w:firstLine="474"/>
      </w:pPr>
      <w:r>
        <w:rPr>
          <w:spacing w:val="5"/>
        </w:rPr>
        <w:t>评标委员会对你方的投标文件进行了仔细的审查，现需你方对</w:t>
      </w:r>
      <w:r>
        <w:rPr>
          <w:spacing w:val="4"/>
        </w:rPr>
        <w:t>下列问题以</w:t>
      </w:r>
      <w:r>
        <w:t xml:space="preserve"> </w:t>
      </w:r>
      <w:r>
        <w:rPr>
          <w:spacing w:val="-5"/>
        </w:rPr>
        <w:t>书面形式予以澄清、说明或补正：</w:t>
      </w:r>
    </w:p>
    <w:p w14:paraId="046DC9CB">
      <w:pPr>
        <w:pStyle w:val="2"/>
        <w:spacing w:before="1" w:line="238" w:lineRule="auto"/>
        <w:ind w:left="519"/>
      </w:pPr>
      <w:r>
        <w:rPr>
          <w:spacing w:val="-7"/>
        </w:rPr>
        <w:t>1.</w:t>
      </w:r>
    </w:p>
    <w:p w14:paraId="463DBB8B">
      <w:pPr>
        <w:pStyle w:val="2"/>
        <w:spacing w:before="215" w:line="239" w:lineRule="auto"/>
        <w:ind w:left="504"/>
      </w:pPr>
      <w:r>
        <w:rPr>
          <w:spacing w:val="-4"/>
        </w:rPr>
        <w:t>2.</w:t>
      </w:r>
    </w:p>
    <w:p w14:paraId="5C528B11">
      <w:pPr>
        <w:spacing w:line="311" w:lineRule="auto"/>
        <w:rPr>
          <w:rFonts w:ascii="Arial"/>
          <w:sz w:val="21"/>
        </w:rPr>
      </w:pPr>
    </w:p>
    <w:p w14:paraId="64B8A397">
      <w:pPr>
        <w:pStyle w:val="2"/>
        <w:spacing w:before="78" w:line="99" w:lineRule="exact"/>
        <w:ind w:left="508"/>
      </w:pPr>
      <w:r>
        <w:rPr>
          <w:spacing w:val="-3"/>
          <w:position w:val="1"/>
        </w:rPr>
        <w:t>......</w:t>
      </w:r>
    </w:p>
    <w:p w14:paraId="714B2179">
      <w:pPr>
        <w:pStyle w:val="2"/>
        <w:spacing w:before="251" w:line="403" w:lineRule="auto"/>
        <w:ind w:left="12" w:right="5" w:firstLine="487"/>
      </w:pPr>
      <w:r>
        <w:t>请将上述问题的澄清、说明或补正于____年____</w:t>
      </w:r>
      <w:r>
        <w:rPr>
          <w:spacing w:val="-1"/>
        </w:rPr>
        <w:t>月____</w:t>
      </w:r>
      <w:r>
        <w:rPr>
          <w:spacing w:val="-68"/>
        </w:rPr>
        <w:t xml:space="preserve"> </w:t>
      </w:r>
      <w:r>
        <w:rPr>
          <w:spacing w:val="-1"/>
        </w:rPr>
        <w:t>日____时前递交至_</w:t>
      </w:r>
      <w:r>
        <w:t xml:space="preserve"> </w:t>
      </w:r>
      <w:r>
        <w:rPr>
          <w:spacing w:val="1"/>
        </w:rPr>
        <w:t>_________________（详细地址）或传真至__________（传真号码）或</w:t>
      </w:r>
      <w:r>
        <w:t xml:space="preserve">通过下载 </w:t>
      </w:r>
      <w:r>
        <w:rPr>
          <w:spacing w:val="4"/>
        </w:rPr>
        <w:t xml:space="preserve">招标文件的电子招标交易平台上传。采用传真方式的，应在____年____月____ </w:t>
      </w:r>
      <w:r>
        <w:rPr>
          <w:spacing w:val="-1"/>
        </w:rPr>
        <w:t>日____时前将原件递交至___________________（详细地址）。</w:t>
      </w:r>
    </w:p>
    <w:p w14:paraId="1573901F">
      <w:pPr>
        <w:spacing w:line="447" w:lineRule="auto"/>
        <w:rPr>
          <w:rFonts w:hint="default" w:ascii="Arial" w:eastAsia="宋体"/>
          <w:sz w:val="21"/>
          <w:lang w:val="en-US" w:eastAsia="zh-CN"/>
        </w:rPr>
      </w:pPr>
      <w:r>
        <w:rPr>
          <w:rFonts w:hint="eastAsia" w:eastAsia="宋体"/>
          <w:sz w:val="21"/>
          <w:lang w:val="en-US" w:eastAsia="zh-CN"/>
        </w:rPr>
        <w:t xml:space="preserve">        </w:t>
      </w:r>
      <w:r>
        <w:rPr>
          <w:rFonts w:ascii="宋体" w:hAnsi="宋体" w:eastAsia="宋体" w:cs="宋体"/>
          <w:b/>
          <w:bCs/>
          <w:spacing w:val="9"/>
          <w:sz w:val="24"/>
          <w:szCs w:val="24"/>
        </w:rPr>
        <w:t>根据投标人需要前附表</w:t>
      </w:r>
      <w:r>
        <w:rPr>
          <w:rFonts w:hint="eastAsia" w:ascii="宋体" w:hAnsi="宋体" w:eastAsia="宋体" w:cs="宋体"/>
          <w:b/>
          <w:bCs/>
          <w:spacing w:val="9"/>
          <w:sz w:val="24"/>
          <w:szCs w:val="24"/>
          <w:lang w:val="en-US" w:eastAsia="zh-CN"/>
        </w:rPr>
        <w:t>1.1.10</w:t>
      </w:r>
      <w:r>
        <w:rPr>
          <w:rFonts w:hint="default" w:ascii="宋体" w:hAnsi="宋体" w:eastAsia="宋体" w:cs="宋体"/>
          <w:b/>
          <w:bCs/>
          <w:spacing w:val="9"/>
          <w:sz w:val="24"/>
          <w:szCs w:val="24"/>
        </w:rPr>
        <w:t>约定，本项目采用“暗标”评审方式，且澄清问题属于施工组织设计部分，投标人的澄清回复内容不得签字和盖章，也不得出现投标人的名称和其它可识别投标人身份的字符、徽标、人员名称以及其他可能被辨别出投标人身份的任何标记，否则作否决投标处理。</w:t>
      </w:r>
    </w:p>
    <w:p w14:paraId="7D3691A6">
      <w:pPr>
        <w:pStyle w:val="2"/>
        <w:spacing w:before="78" w:line="213" w:lineRule="auto"/>
        <w:ind w:right="19"/>
        <w:jc w:val="right"/>
      </w:pPr>
      <w:r>
        <w:rPr>
          <w:spacing w:val="-1"/>
        </w:rPr>
        <w:t>评标委员会授权的招标人或招标代理机构：__________（签字或盖单位章）</w:t>
      </w:r>
    </w:p>
    <w:p w14:paraId="74C640B6">
      <w:pPr>
        <w:pStyle w:val="2"/>
        <w:spacing w:before="248" w:line="213" w:lineRule="auto"/>
        <w:jc w:val="right"/>
      </w:pPr>
      <w:r>
        <w:rPr>
          <w:spacing w:val="-4"/>
        </w:rPr>
        <w:t>____年____月____</w:t>
      </w:r>
      <w:r>
        <w:rPr>
          <w:spacing w:val="-61"/>
        </w:rPr>
        <w:t xml:space="preserve"> </w:t>
      </w:r>
      <w:r>
        <w:rPr>
          <w:spacing w:val="-4"/>
        </w:rPr>
        <w:t>日</w:t>
      </w:r>
    </w:p>
    <w:p w14:paraId="3A60D09E">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7444DFF9">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3"/>
          <w:position w:val="-1"/>
          <w:sz w:val="23"/>
          <w:szCs w:val="23"/>
        </w:rPr>
        <w:t>附件三  问题澄清</w:t>
      </w:r>
    </w:p>
    <w:p w14:paraId="123E8F1D">
      <w:pPr>
        <w:spacing w:before="286" w:line="237" w:lineRule="exact"/>
        <w:ind w:left="3730"/>
        <w:rPr>
          <w:rFonts w:ascii="微软雅黑" w:hAnsi="微软雅黑" w:eastAsia="微软雅黑" w:cs="微软雅黑"/>
          <w:sz w:val="23"/>
          <w:szCs w:val="23"/>
        </w:rPr>
      </w:pPr>
      <w:r>
        <w:rPr>
          <w:rFonts w:ascii="微软雅黑" w:hAnsi="微软雅黑" w:eastAsia="微软雅黑" w:cs="微软雅黑"/>
          <w:spacing w:val="1"/>
          <w:position w:val="-1"/>
          <w:sz w:val="23"/>
          <w:szCs w:val="23"/>
        </w:rPr>
        <w:t>问题澄清</w:t>
      </w:r>
    </w:p>
    <w:p w14:paraId="6EC2D974">
      <w:pPr>
        <w:pStyle w:val="2"/>
        <w:spacing w:before="291" w:line="213" w:lineRule="auto"/>
        <w:ind w:left="2750"/>
      </w:pPr>
      <w:r>
        <w:rPr>
          <w:spacing w:val="-1"/>
        </w:rPr>
        <w:t>（编号：______________）</w:t>
      </w:r>
    </w:p>
    <w:p w14:paraId="429EEE46">
      <w:pPr>
        <w:pStyle w:val="2"/>
        <w:spacing w:before="247" w:line="219" w:lineRule="auto"/>
        <w:ind w:left="20"/>
      </w:pPr>
      <w:r>
        <w:rPr>
          <w:spacing w:val="-9"/>
        </w:rPr>
        <w:t>评标委员会：</w:t>
      </w:r>
    </w:p>
    <w:p w14:paraId="3BB3955A">
      <w:pPr>
        <w:spacing w:line="341" w:lineRule="auto"/>
        <w:rPr>
          <w:rFonts w:ascii="Arial"/>
          <w:sz w:val="21"/>
        </w:rPr>
      </w:pPr>
    </w:p>
    <w:p w14:paraId="7E0A9EA5">
      <w:pPr>
        <w:spacing w:line="342" w:lineRule="auto"/>
        <w:rPr>
          <w:rFonts w:ascii="Arial"/>
          <w:sz w:val="21"/>
        </w:rPr>
      </w:pPr>
    </w:p>
    <w:p w14:paraId="74B5E562">
      <w:pPr>
        <w:pStyle w:val="2"/>
        <w:spacing w:before="78" w:line="213" w:lineRule="auto"/>
        <w:ind w:left="528"/>
      </w:pPr>
      <w:r>
        <w:rPr>
          <w:spacing w:val="-3"/>
        </w:rPr>
        <w:t>问题澄清通知（编号：_________）已收悉，现澄清、说明或补正如下：</w:t>
      </w:r>
    </w:p>
    <w:p w14:paraId="3D05156E">
      <w:pPr>
        <w:pStyle w:val="2"/>
        <w:spacing w:before="248" w:line="239" w:lineRule="auto"/>
        <w:ind w:left="519"/>
      </w:pPr>
      <w:r>
        <w:rPr>
          <w:spacing w:val="-7"/>
        </w:rPr>
        <w:t>1.</w:t>
      </w:r>
    </w:p>
    <w:p w14:paraId="5802FB1B">
      <w:pPr>
        <w:pStyle w:val="2"/>
        <w:spacing w:before="215" w:line="239" w:lineRule="auto"/>
        <w:ind w:left="504"/>
      </w:pPr>
      <w:r>
        <w:rPr>
          <w:spacing w:val="-4"/>
        </w:rPr>
        <w:t>2.</w:t>
      </w:r>
    </w:p>
    <w:p w14:paraId="2D758DC0">
      <w:pPr>
        <w:spacing w:line="311" w:lineRule="auto"/>
        <w:rPr>
          <w:rFonts w:ascii="Arial"/>
          <w:sz w:val="21"/>
        </w:rPr>
      </w:pPr>
    </w:p>
    <w:p w14:paraId="3DCDA626">
      <w:pPr>
        <w:pStyle w:val="2"/>
        <w:spacing w:before="78" w:line="99" w:lineRule="exact"/>
        <w:ind w:left="508"/>
      </w:pPr>
      <w:r>
        <w:rPr>
          <w:spacing w:val="-3"/>
          <w:position w:val="1"/>
        </w:rPr>
        <w:t>......</w:t>
      </w:r>
    </w:p>
    <w:p w14:paraId="455EE18D">
      <w:pPr>
        <w:spacing w:line="345" w:lineRule="auto"/>
        <w:rPr>
          <w:rFonts w:ascii="Arial"/>
          <w:sz w:val="21"/>
        </w:rPr>
      </w:pPr>
    </w:p>
    <w:p w14:paraId="651B9ADF">
      <w:pPr>
        <w:spacing w:line="346" w:lineRule="auto"/>
        <w:rPr>
          <w:rFonts w:ascii="Arial"/>
          <w:sz w:val="21"/>
        </w:rPr>
      </w:pPr>
    </w:p>
    <w:p w14:paraId="7350D0DB">
      <w:pPr>
        <w:pStyle w:val="2"/>
        <w:spacing w:before="79" w:line="406" w:lineRule="auto"/>
        <w:ind w:left="22" w:right="5" w:firstLine="480"/>
      </w:pPr>
      <w:r>
        <w:rPr>
          <w:spacing w:val="5"/>
        </w:rPr>
        <w:t>上述问题澄清、说明或补正，不改变我方投标文件的实</w:t>
      </w:r>
      <w:r>
        <w:rPr>
          <w:spacing w:val="4"/>
        </w:rPr>
        <w:t>质性内容，构成我</w:t>
      </w:r>
      <w:r>
        <w:t xml:space="preserve"> </w:t>
      </w:r>
      <w:r>
        <w:rPr>
          <w:spacing w:val="-4"/>
        </w:rPr>
        <w:t>方投标文件的组成部分。</w:t>
      </w:r>
    </w:p>
    <w:p w14:paraId="73DAC9C8">
      <w:pPr>
        <w:spacing w:line="438" w:lineRule="auto"/>
        <w:rPr>
          <w:rFonts w:ascii="Arial"/>
          <w:sz w:val="21"/>
        </w:rPr>
      </w:pPr>
    </w:p>
    <w:p w14:paraId="50C87097">
      <w:pPr>
        <w:pStyle w:val="2"/>
        <w:spacing w:before="78" w:line="403" w:lineRule="auto"/>
        <w:ind w:left="2107" w:right="21" w:firstLine="361"/>
      </w:pPr>
      <w:r>
        <w:rPr>
          <w:spacing w:val="-1"/>
        </w:rPr>
        <w:t>投标人：_____________________________（盖单位章）</w:t>
      </w:r>
      <w:r>
        <w:rPr>
          <w:spacing w:val="9"/>
        </w:rPr>
        <w:t xml:space="preserve"> </w:t>
      </w:r>
      <w:r>
        <w:rPr>
          <w:spacing w:val="-1"/>
        </w:rPr>
        <w:t>法定代表人（单位负责人）或其委托代理人______（签字）</w:t>
      </w:r>
    </w:p>
    <w:p w14:paraId="35117820">
      <w:pPr>
        <w:pStyle w:val="2"/>
        <w:spacing w:before="3" w:line="213" w:lineRule="auto"/>
        <w:jc w:val="right"/>
      </w:pPr>
      <w:r>
        <w:rPr>
          <w:spacing w:val="-4"/>
        </w:rPr>
        <w:t>____年____月____</w:t>
      </w:r>
      <w:r>
        <w:rPr>
          <w:spacing w:val="-61"/>
        </w:rPr>
        <w:t xml:space="preserve"> </w:t>
      </w:r>
      <w:r>
        <w:rPr>
          <w:spacing w:val="-4"/>
        </w:rPr>
        <w:t>日</w:t>
      </w:r>
    </w:p>
    <w:p w14:paraId="32384BBD">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1BD8D0C">
      <w:pPr>
        <w:spacing w:before="141" w:line="239" w:lineRule="exact"/>
        <w:ind w:left="39"/>
        <w:rPr>
          <w:rFonts w:ascii="微软雅黑" w:hAnsi="微软雅黑" w:eastAsia="微软雅黑" w:cs="微软雅黑"/>
          <w:sz w:val="23"/>
          <w:szCs w:val="23"/>
        </w:rPr>
      </w:pPr>
      <w:r>
        <w:rPr>
          <w:rFonts w:ascii="微软雅黑" w:hAnsi="微软雅黑" w:eastAsia="微软雅黑" w:cs="微软雅黑"/>
          <w:spacing w:val="1"/>
          <w:position w:val="-1"/>
          <w:sz w:val="23"/>
          <w:szCs w:val="23"/>
        </w:rPr>
        <w:t>附件四</w:t>
      </w:r>
      <w:r>
        <w:rPr>
          <w:rFonts w:ascii="微软雅黑" w:hAnsi="微软雅黑" w:eastAsia="微软雅黑" w:cs="微软雅黑"/>
          <w:spacing w:val="12"/>
          <w:position w:val="-1"/>
          <w:sz w:val="23"/>
          <w:szCs w:val="23"/>
        </w:rPr>
        <w:t xml:space="preserve">  </w:t>
      </w:r>
      <w:r>
        <w:rPr>
          <w:rFonts w:ascii="微软雅黑" w:hAnsi="微软雅黑" w:eastAsia="微软雅黑" w:cs="微软雅黑"/>
          <w:spacing w:val="1"/>
          <w:position w:val="-1"/>
          <w:sz w:val="23"/>
          <w:szCs w:val="23"/>
        </w:rPr>
        <w:t>中标通知书</w:t>
      </w:r>
    </w:p>
    <w:p w14:paraId="15A46874">
      <w:pPr>
        <w:spacing w:before="285" w:line="240" w:lineRule="exact"/>
        <w:ind w:left="3606"/>
        <w:rPr>
          <w:rFonts w:ascii="微软雅黑" w:hAnsi="微软雅黑" w:eastAsia="微软雅黑" w:cs="微软雅黑"/>
          <w:sz w:val="23"/>
          <w:szCs w:val="23"/>
        </w:rPr>
      </w:pPr>
      <w:r>
        <w:rPr>
          <w:rFonts w:ascii="微软雅黑" w:hAnsi="微软雅黑" w:eastAsia="微软雅黑" w:cs="微软雅黑"/>
          <w:spacing w:val="3"/>
          <w:position w:val="-1"/>
          <w:sz w:val="23"/>
          <w:szCs w:val="23"/>
        </w:rPr>
        <w:t>中标通知书</w:t>
      </w:r>
    </w:p>
    <w:p w14:paraId="442BC77E">
      <w:pPr>
        <w:pStyle w:val="2"/>
        <w:spacing w:before="290" w:line="213" w:lineRule="auto"/>
        <w:ind w:left="12"/>
      </w:pPr>
      <w:r>
        <w:rPr>
          <w:spacing w:val="-3"/>
        </w:rPr>
        <w:t>__________（中标人名称</w:t>
      </w:r>
      <w:r>
        <w:rPr>
          <w:spacing w:val="-1"/>
        </w:rPr>
        <w:t>）：</w:t>
      </w:r>
    </w:p>
    <w:p w14:paraId="5FD70F12">
      <w:pPr>
        <w:pStyle w:val="2"/>
        <w:spacing w:before="247" w:line="404" w:lineRule="auto"/>
        <w:ind w:left="21" w:right="21" w:firstLine="480"/>
      </w:pPr>
      <w:r>
        <w:rPr>
          <w:spacing w:val="3"/>
        </w:rPr>
        <w:t>你方于___________（投标日期）所递交的_______________（项目名称）</w:t>
      </w:r>
      <w:r>
        <w:rPr>
          <w:spacing w:val="2"/>
        </w:rPr>
        <w:t xml:space="preserve"> </w:t>
      </w:r>
      <w:r>
        <w:rPr>
          <w:spacing w:val="-2"/>
        </w:rPr>
        <w:t>材料采购招标的投标文件已被我方接受，被确定为中标人。</w:t>
      </w:r>
    </w:p>
    <w:p w14:paraId="0FFA7D1C">
      <w:pPr>
        <w:pStyle w:val="2"/>
        <w:spacing w:before="1" w:line="212" w:lineRule="auto"/>
        <w:ind w:left="524"/>
      </w:pPr>
      <w:r>
        <w:rPr>
          <w:spacing w:val="-4"/>
        </w:rPr>
        <w:t>中标价：_______元。</w:t>
      </w:r>
    </w:p>
    <w:p w14:paraId="62349C7D">
      <w:pPr>
        <w:pStyle w:val="2"/>
        <w:spacing w:before="247" w:line="404" w:lineRule="auto"/>
        <w:ind w:left="22" w:right="5" w:firstLine="477"/>
      </w:pPr>
      <w:r>
        <w:rPr>
          <w:spacing w:val="4"/>
        </w:rPr>
        <w:t>请你方在接到本通知书后的_____</w:t>
      </w:r>
      <w:r>
        <w:rPr>
          <w:spacing w:val="-56"/>
        </w:rPr>
        <w:t xml:space="preserve"> </w:t>
      </w:r>
      <w:r>
        <w:rPr>
          <w:spacing w:val="4"/>
        </w:rPr>
        <w:t>日</w:t>
      </w:r>
      <w:r>
        <w:rPr>
          <w:spacing w:val="-67"/>
        </w:rPr>
        <w:t xml:space="preserve"> </w:t>
      </w:r>
      <w:r>
        <w:rPr>
          <w:spacing w:val="4"/>
        </w:rPr>
        <w:t>内到_______</w:t>
      </w:r>
      <w:r>
        <w:rPr>
          <w:spacing w:val="3"/>
        </w:rPr>
        <w:t>_____________（指定地</w:t>
      </w:r>
      <w:r>
        <w:t xml:space="preserve"> 点）与我方签订材料采购合同，并按招标文件第二章“投标人须知</w:t>
      </w:r>
      <w:r>
        <w:rPr>
          <w:spacing w:val="-87"/>
        </w:rPr>
        <w:t xml:space="preserve"> </w:t>
      </w:r>
      <w:r>
        <w:t xml:space="preserve">”第 7.6 款 </w:t>
      </w:r>
      <w:r>
        <w:rPr>
          <w:spacing w:val="-4"/>
        </w:rPr>
        <w:t>规定向我方提交履约保证金。</w:t>
      </w:r>
    </w:p>
    <w:p w14:paraId="634D0CAC">
      <w:pPr>
        <w:pStyle w:val="2"/>
        <w:spacing w:line="219" w:lineRule="auto"/>
        <w:ind w:left="501"/>
      </w:pPr>
      <w:r>
        <w:rPr>
          <w:spacing w:val="-8"/>
        </w:rPr>
        <w:t>特此通知。</w:t>
      </w:r>
    </w:p>
    <w:p w14:paraId="025583A4">
      <w:pPr>
        <w:spacing w:line="341" w:lineRule="auto"/>
        <w:rPr>
          <w:rFonts w:ascii="Arial"/>
          <w:sz w:val="21"/>
        </w:rPr>
      </w:pPr>
    </w:p>
    <w:p w14:paraId="1E183279">
      <w:pPr>
        <w:spacing w:line="341" w:lineRule="auto"/>
        <w:rPr>
          <w:rFonts w:ascii="Arial"/>
          <w:sz w:val="21"/>
        </w:rPr>
      </w:pPr>
    </w:p>
    <w:p w14:paraId="65BE143E">
      <w:pPr>
        <w:pStyle w:val="2"/>
        <w:spacing w:before="79" w:line="213" w:lineRule="auto"/>
        <w:ind w:right="18"/>
        <w:jc w:val="right"/>
      </w:pPr>
      <w:r>
        <w:rPr>
          <w:spacing w:val="-1"/>
        </w:rPr>
        <w:t>招标人：_________________________（盖单位章）</w:t>
      </w:r>
    </w:p>
    <w:p w14:paraId="358B9549">
      <w:pPr>
        <w:pStyle w:val="2"/>
        <w:spacing w:before="248" w:line="213" w:lineRule="auto"/>
        <w:ind w:right="17"/>
        <w:jc w:val="right"/>
      </w:pPr>
      <w:r>
        <w:rPr>
          <w:spacing w:val="-1"/>
        </w:rPr>
        <w:t>法定代表人（单位负责人</w:t>
      </w:r>
      <w:r>
        <w:rPr>
          <w:spacing w:val="2"/>
        </w:rPr>
        <w:t>：）</w:t>
      </w:r>
      <w:r>
        <w:rPr>
          <w:spacing w:val="-1"/>
        </w:rPr>
        <w:t>_____________（签字）</w:t>
      </w:r>
    </w:p>
    <w:p w14:paraId="6E220B75">
      <w:pPr>
        <w:pStyle w:val="2"/>
        <w:spacing w:before="248" w:line="213" w:lineRule="auto"/>
        <w:jc w:val="right"/>
      </w:pPr>
      <w:r>
        <w:rPr>
          <w:spacing w:val="-4"/>
        </w:rPr>
        <w:t>____年____月____</w:t>
      </w:r>
      <w:r>
        <w:rPr>
          <w:spacing w:val="-61"/>
        </w:rPr>
        <w:t xml:space="preserve"> </w:t>
      </w:r>
      <w:r>
        <w:rPr>
          <w:spacing w:val="-4"/>
        </w:rPr>
        <w:t>日</w:t>
      </w:r>
    </w:p>
    <w:p w14:paraId="566AA0DF">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4515737F">
      <w:pPr>
        <w:spacing w:before="141" w:line="239" w:lineRule="exact"/>
        <w:ind w:left="39"/>
        <w:rPr>
          <w:rFonts w:ascii="微软雅黑" w:hAnsi="微软雅黑" w:eastAsia="微软雅黑" w:cs="微软雅黑"/>
          <w:sz w:val="23"/>
          <w:szCs w:val="23"/>
        </w:rPr>
      </w:pPr>
      <w:r>
        <w:rPr>
          <w:rFonts w:ascii="微软雅黑" w:hAnsi="微软雅黑" w:eastAsia="微软雅黑" w:cs="微软雅黑"/>
          <w:spacing w:val="11"/>
          <w:position w:val="-1"/>
          <w:sz w:val="23"/>
          <w:szCs w:val="23"/>
        </w:rPr>
        <w:t>附件五 中标结果通知书</w:t>
      </w:r>
    </w:p>
    <w:p w14:paraId="36E9A774">
      <w:pPr>
        <w:spacing w:before="285" w:line="240" w:lineRule="exact"/>
        <w:ind w:left="3366"/>
        <w:rPr>
          <w:rFonts w:ascii="微软雅黑" w:hAnsi="微软雅黑" w:eastAsia="微软雅黑" w:cs="微软雅黑"/>
          <w:sz w:val="23"/>
          <w:szCs w:val="23"/>
        </w:rPr>
      </w:pPr>
      <w:r>
        <w:rPr>
          <w:rFonts w:ascii="微软雅黑" w:hAnsi="微软雅黑" w:eastAsia="微软雅黑" w:cs="微软雅黑"/>
          <w:spacing w:val="5"/>
          <w:position w:val="-1"/>
          <w:sz w:val="23"/>
          <w:szCs w:val="23"/>
        </w:rPr>
        <w:t>中标结果通知书</w:t>
      </w:r>
    </w:p>
    <w:p w14:paraId="49BC9CA6">
      <w:pPr>
        <w:pStyle w:val="2"/>
        <w:spacing w:before="290" w:line="213" w:lineRule="auto"/>
        <w:ind w:left="12"/>
      </w:pPr>
      <w:r>
        <w:rPr>
          <w:spacing w:val="-3"/>
        </w:rPr>
        <w:t>__________（未中标人名称</w:t>
      </w:r>
      <w:r>
        <w:t>）：</w:t>
      </w:r>
    </w:p>
    <w:p w14:paraId="2B1FE833">
      <w:pPr>
        <w:pStyle w:val="2"/>
        <w:spacing w:before="250" w:line="405" w:lineRule="auto"/>
        <w:ind w:left="24" w:right="5" w:firstLine="479"/>
        <w:jc w:val="both"/>
      </w:pPr>
      <w:r>
        <w:rPr>
          <w:spacing w:val="1"/>
        </w:rPr>
        <w:t>我方已接受___________（中标人名称）于________</w:t>
      </w:r>
      <w:r>
        <w:t xml:space="preserve">__（投标日期）所递交 </w:t>
      </w:r>
      <w:r>
        <w:rPr>
          <w:spacing w:val="4"/>
        </w:rPr>
        <w:t>的__________（项目名称）材料采购招</w:t>
      </w:r>
      <w:r>
        <w:rPr>
          <w:spacing w:val="3"/>
        </w:rPr>
        <w:t>标的投标文件，确定________（中标人</w:t>
      </w:r>
      <w:r>
        <w:t xml:space="preserve"> </w:t>
      </w:r>
      <w:r>
        <w:rPr>
          <w:spacing w:val="-6"/>
        </w:rPr>
        <w:t>名称）为中标人。</w:t>
      </w:r>
    </w:p>
    <w:p w14:paraId="29BE5A48">
      <w:pPr>
        <w:spacing w:line="438" w:lineRule="auto"/>
        <w:rPr>
          <w:rFonts w:ascii="Arial"/>
          <w:sz w:val="21"/>
        </w:rPr>
      </w:pPr>
    </w:p>
    <w:p w14:paraId="7A92AF55">
      <w:pPr>
        <w:pStyle w:val="2"/>
        <w:spacing w:before="78" w:line="220" w:lineRule="auto"/>
        <w:ind w:left="502"/>
      </w:pPr>
      <w:r>
        <w:rPr>
          <w:spacing w:val="-3"/>
        </w:rPr>
        <w:t>感谢你单位对招标项目的参与！</w:t>
      </w:r>
    </w:p>
    <w:p w14:paraId="23A4A31B">
      <w:pPr>
        <w:spacing w:line="340" w:lineRule="auto"/>
        <w:rPr>
          <w:rFonts w:ascii="Arial"/>
          <w:sz w:val="21"/>
        </w:rPr>
      </w:pPr>
    </w:p>
    <w:p w14:paraId="3171C03E">
      <w:pPr>
        <w:spacing w:line="341" w:lineRule="auto"/>
        <w:rPr>
          <w:rFonts w:ascii="Arial"/>
          <w:sz w:val="21"/>
        </w:rPr>
      </w:pPr>
    </w:p>
    <w:p w14:paraId="73BE35D3">
      <w:pPr>
        <w:pStyle w:val="2"/>
        <w:spacing w:before="78" w:line="213" w:lineRule="auto"/>
        <w:ind w:right="18"/>
        <w:jc w:val="right"/>
      </w:pPr>
      <w:r>
        <w:rPr>
          <w:spacing w:val="-1"/>
        </w:rPr>
        <w:t>招标人：_________________________（盖单位章）</w:t>
      </w:r>
    </w:p>
    <w:p w14:paraId="78EB1A85">
      <w:pPr>
        <w:pStyle w:val="2"/>
        <w:spacing w:before="248" w:line="213" w:lineRule="auto"/>
        <w:jc w:val="right"/>
      </w:pPr>
      <w:r>
        <w:rPr>
          <w:spacing w:val="-4"/>
        </w:rPr>
        <w:t>____年____月____</w:t>
      </w:r>
      <w:r>
        <w:rPr>
          <w:spacing w:val="-61"/>
        </w:rPr>
        <w:t xml:space="preserve"> </w:t>
      </w:r>
      <w:r>
        <w:rPr>
          <w:spacing w:val="-4"/>
        </w:rPr>
        <w:t>日</w:t>
      </w:r>
    </w:p>
    <w:p w14:paraId="5527C698">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3961774B">
      <w:pPr>
        <w:spacing w:before="142" w:line="238" w:lineRule="exact"/>
        <w:ind w:left="39"/>
        <w:rPr>
          <w:rFonts w:ascii="微软雅黑" w:hAnsi="微软雅黑" w:eastAsia="微软雅黑" w:cs="微软雅黑"/>
          <w:sz w:val="23"/>
          <w:szCs w:val="23"/>
        </w:rPr>
      </w:pPr>
      <w:r>
        <w:rPr>
          <w:rFonts w:ascii="微软雅黑" w:hAnsi="微软雅黑" w:eastAsia="微软雅黑" w:cs="微软雅黑"/>
          <w:spacing w:val="7"/>
          <w:position w:val="-1"/>
          <w:sz w:val="23"/>
          <w:szCs w:val="23"/>
        </w:rPr>
        <w:t>附件六</w:t>
      </w:r>
      <w:r>
        <w:rPr>
          <w:rFonts w:ascii="微软雅黑" w:hAnsi="微软雅黑" w:eastAsia="微软雅黑" w:cs="微软雅黑"/>
          <w:spacing w:val="38"/>
          <w:position w:val="-1"/>
          <w:sz w:val="23"/>
          <w:szCs w:val="23"/>
        </w:rPr>
        <w:t xml:space="preserve"> </w:t>
      </w:r>
      <w:r>
        <w:rPr>
          <w:rFonts w:ascii="微软雅黑" w:hAnsi="微软雅黑" w:eastAsia="微软雅黑" w:cs="微软雅黑"/>
          <w:spacing w:val="7"/>
          <w:position w:val="-1"/>
          <w:sz w:val="23"/>
          <w:szCs w:val="23"/>
        </w:rPr>
        <w:t>确认通知</w:t>
      </w:r>
    </w:p>
    <w:p w14:paraId="543ADB42">
      <w:pPr>
        <w:spacing w:before="286" w:line="235" w:lineRule="exact"/>
        <w:ind w:left="3700"/>
        <w:rPr>
          <w:rFonts w:ascii="微软雅黑" w:hAnsi="微软雅黑" w:eastAsia="微软雅黑" w:cs="微软雅黑"/>
          <w:sz w:val="23"/>
          <w:szCs w:val="23"/>
        </w:rPr>
      </w:pPr>
      <w:r>
        <w:rPr>
          <w:rFonts w:ascii="微软雅黑" w:hAnsi="微软雅黑" w:eastAsia="微软雅黑" w:cs="微软雅黑"/>
          <w:spacing w:val="6"/>
          <w:position w:val="-1"/>
          <w:sz w:val="23"/>
          <w:szCs w:val="23"/>
        </w:rPr>
        <w:t>确认通知</w:t>
      </w:r>
    </w:p>
    <w:p w14:paraId="0ABE3D21">
      <w:pPr>
        <w:pStyle w:val="2"/>
        <w:spacing w:before="293" w:line="213" w:lineRule="auto"/>
        <w:ind w:left="12"/>
      </w:pPr>
      <w:r>
        <w:rPr>
          <w:spacing w:val="-3"/>
        </w:rPr>
        <w:t>__________（招标人名称</w:t>
      </w:r>
      <w:r>
        <w:rPr>
          <w:spacing w:val="-1"/>
        </w:rPr>
        <w:t>）：</w:t>
      </w:r>
    </w:p>
    <w:p w14:paraId="3E1B427A">
      <w:pPr>
        <w:pStyle w:val="2"/>
        <w:spacing w:before="247" w:line="403" w:lineRule="auto"/>
        <w:ind w:left="25" w:right="5" w:firstLine="477"/>
      </w:pPr>
      <w:r>
        <w:t>你方于____年____月____</w:t>
      </w:r>
      <w:r>
        <w:rPr>
          <w:spacing w:val="-68"/>
        </w:rPr>
        <w:t xml:space="preserve"> </w:t>
      </w:r>
      <w:r>
        <w:t>日发出的___</w:t>
      </w:r>
      <w:r>
        <w:rPr>
          <w:spacing w:val="-1"/>
        </w:rPr>
        <w:t>______（项目名称）材料采购招标关</w:t>
      </w:r>
      <w:r>
        <w:t xml:space="preserve"> </w:t>
      </w:r>
      <w:r>
        <w:rPr>
          <w:spacing w:val="-2"/>
        </w:rPr>
        <w:t>于招标文件的澄清/修改的通知，我方已于____年____月___</w:t>
      </w:r>
      <w:r>
        <w:rPr>
          <w:spacing w:val="-3"/>
        </w:rPr>
        <w:t>_</w:t>
      </w:r>
      <w:r>
        <w:rPr>
          <w:spacing w:val="-69"/>
        </w:rPr>
        <w:t xml:space="preserve"> </w:t>
      </w:r>
      <w:r>
        <w:rPr>
          <w:spacing w:val="-3"/>
        </w:rPr>
        <w:t>日收到。</w:t>
      </w:r>
    </w:p>
    <w:p w14:paraId="675E8653">
      <w:pPr>
        <w:pStyle w:val="2"/>
        <w:spacing w:before="3" w:line="219" w:lineRule="auto"/>
        <w:ind w:left="501"/>
      </w:pPr>
      <w:r>
        <w:rPr>
          <w:spacing w:val="-8"/>
        </w:rPr>
        <w:t>特此确认。</w:t>
      </w:r>
    </w:p>
    <w:p w14:paraId="35ADBB5F">
      <w:pPr>
        <w:rPr>
          <w:rFonts w:ascii="Arial"/>
          <w:sz w:val="21"/>
        </w:rPr>
      </w:pPr>
    </w:p>
    <w:p w14:paraId="22432658">
      <w:pPr>
        <w:spacing w:line="241" w:lineRule="auto"/>
        <w:rPr>
          <w:rFonts w:ascii="Arial"/>
          <w:sz w:val="21"/>
        </w:rPr>
      </w:pPr>
    </w:p>
    <w:p w14:paraId="77FE622A">
      <w:pPr>
        <w:spacing w:line="241" w:lineRule="auto"/>
        <w:rPr>
          <w:rFonts w:ascii="Arial"/>
          <w:sz w:val="21"/>
        </w:rPr>
      </w:pPr>
    </w:p>
    <w:p w14:paraId="640E2BBD">
      <w:pPr>
        <w:spacing w:line="241" w:lineRule="auto"/>
        <w:rPr>
          <w:rFonts w:ascii="Arial"/>
          <w:sz w:val="21"/>
        </w:rPr>
      </w:pPr>
    </w:p>
    <w:p w14:paraId="7E967966">
      <w:pPr>
        <w:spacing w:line="241" w:lineRule="auto"/>
        <w:rPr>
          <w:rFonts w:ascii="Arial"/>
          <w:sz w:val="21"/>
        </w:rPr>
      </w:pPr>
    </w:p>
    <w:p w14:paraId="620EE8B9">
      <w:pPr>
        <w:pStyle w:val="2"/>
        <w:spacing w:before="78" w:line="213" w:lineRule="auto"/>
        <w:ind w:right="18"/>
        <w:jc w:val="right"/>
      </w:pPr>
      <w:r>
        <w:rPr>
          <w:spacing w:val="-1"/>
        </w:rPr>
        <w:t>投标人：________________________（盖单位章）</w:t>
      </w:r>
    </w:p>
    <w:p w14:paraId="1D87593B">
      <w:pPr>
        <w:pStyle w:val="2"/>
        <w:spacing w:before="249" w:line="213" w:lineRule="auto"/>
        <w:ind w:right="17"/>
        <w:jc w:val="right"/>
      </w:pPr>
      <w:r>
        <w:rPr>
          <w:spacing w:val="-1"/>
        </w:rPr>
        <w:t>法定代表人或委托代理人：_____________（签字）</w:t>
      </w:r>
    </w:p>
    <w:p w14:paraId="06E04115">
      <w:pPr>
        <w:pStyle w:val="2"/>
        <w:spacing w:before="248" w:line="213" w:lineRule="auto"/>
        <w:jc w:val="right"/>
      </w:pPr>
      <w:r>
        <w:rPr>
          <w:spacing w:val="-4"/>
        </w:rPr>
        <w:t>____年____月____</w:t>
      </w:r>
      <w:r>
        <w:rPr>
          <w:spacing w:val="-61"/>
        </w:rPr>
        <w:t xml:space="preserve"> </w:t>
      </w:r>
      <w:r>
        <w:rPr>
          <w:spacing w:val="-4"/>
        </w:rPr>
        <w:t>日</w:t>
      </w:r>
    </w:p>
    <w:p w14:paraId="300F9C59">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27A3320D">
      <w:pPr>
        <w:pStyle w:val="2"/>
        <w:spacing w:before="261" w:line="221" w:lineRule="auto"/>
        <w:ind w:left="1406"/>
        <w:outlineLvl w:val="0"/>
        <w:rPr>
          <w:sz w:val="38"/>
          <w:szCs w:val="38"/>
        </w:rPr>
      </w:pPr>
      <w:r>
        <w:rPr>
          <w:spacing w:val="2"/>
          <w:sz w:val="38"/>
          <w:szCs w:val="38"/>
        </w:rPr>
        <w:t>第三章 评标办法（综合评分法）</w:t>
      </w:r>
    </w:p>
    <w:p w14:paraId="141DBF64">
      <w:pPr>
        <w:pStyle w:val="2"/>
        <w:spacing w:before="14"/>
        <w:ind w:left="439"/>
      </w:pPr>
      <w:r>
        <w:rPr>
          <w:color w:val="FFFFFF"/>
          <w:spacing w:val="-1"/>
          <w14:textFill>
            <w14:solidFill>
              <w14:srgbClr w14:val="FFFFFF">
                <w14:alpha w14:val="89803"/>
              </w14:srgbClr>
            </w14:solidFill>
          </w14:textFill>
        </w:rPr>
        <w:t>61849517735</w:t>
      </w:r>
      <w:r>
        <w:rPr>
          <w:rFonts w:hint="eastAsia"/>
          <w:color w:val="FFFFFF"/>
          <w:spacing w:val="-1"/>
          <w:lang w:eastAsia="zh-CN"/>
          <w14:textFill>
            <w14:solidFill>
              <w14:srgbClr w14:val="FFFFFF">
                <w14:alpha w14:val="89803"/>
              </w14:srgbClr>
            </w14:solidFill>
          </w14:textFill>
        </w:rPr>
        <w:t>XX</w:t>
      </w:r>
      <w:r>
        <w:rPr>
          <w:color w:val="FFFFFF"/>
          <w:spacing w:val="-1"/>
          <w14:textFill>
            <w14:solidFill>
              <w14:srgbClr w14:val="FFFFFF">
                <w14:alpha w14:val="89803"/>
              </w14:srgbClr>
            </w14:solidFill>
          </w14:textFill>
        </w:rPr>
        <w:t>20128</w:t>
      </w:r>
    </w:p>
    <w:p w14:paraId="65E86969">
      <w:pPr>
        <w:spacing w:before="13" w:line="240" w:lineRule="exact"/>
        <w:ind w:left="3336"/>
        <w:rPr>
          <w:rFonts w:ascii="微软雅黑" w:hAnsi="微软雅黑" w:eastAsia="微软雅黑" w:cs="微软雅黑"/>
          <w:sz w:val="23"/>
          <w:szCs w:val="23"/>
        </w:rPr>
      </w:pPr>
      <w:r>
        <w:rPr>
          <w:rFonts w:ascii="微软雅黑" w:hAnsi="微软雅黑" w:eastAsia="微软雅黑" w:cs="微软雅黑"/>
          <w:spacing w:val="10"/>
          <w:position w:val="-1"/>
          <w:sz w:val="23"/>
          <w:szCs w:val="23"/>
        </w:rPr>
        <w:t>评标办法前附表</w:t>
      </w:r>
    </w:p>
    <w:p w14:paraId="418E663C">
      <w:pPr>
        <w:spacing w:before="97"/>
      </w:pPr>
    </w:p>
    <w:p w14:paraId="01745BD4">
      <w:pPr>
        <w:spacing w:before="96"/>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786"/>
        <w:gridCol w:w="989"/>
        <w:gridCol w:w="2456"/>
        <w:gridCol w:w="4076"/>
      </w:tblGrid>
      <w:tr w14:paraId="27A97A9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1775" w:type="dxa"/>
            <w:gridSpan w:val="2"/>
            <w:vAlign w:val="top"/>
          </w:tcPr>
          <w:p w14:paraId="407030A0">
            <w:pPr>
              <w:spacing w:before="103" w:line="238" w:lineRule="exact"/>
              <w:ind w:left="92"/>
              <w:rPr>
                <w:rFonts w:ascii="微软雅黑" w:hAnsi="微软雅黑" w:eastAsia="微软雅黑" w:cs="微软雅黑"/>
                <w:sz w:val="23"/>
                <w:szCs w:val="23"/>
              </w:rPr>
            </w:pPr>
            <w:r>
              <w:rPr>
                <w:rFonts w:ascii="微软雅黑" w:hAnsi="微软雅黑" w:eastAsia="微软雅黑" w:cs="微软雅黑"/>
                <w:spacing w:val="7"/>
                <w:position w:val="-1"/>
                <w:sz w:val="23"/>
                <w:szCs w:val="23"/>
              </w:rPr>
              <w:t>条款号</w:t>
            </w:r>
          </w:p>
        </w:tc>
        <w:tc>
          <w:tcPr>
            <w:tcW w:w="2456" w:type="dxa"/>
            <w:vAlign w:val="top"/>
          </w:tcPr>
          <w:p w14:paraId="0A8E65C2">
            <w:pPr>
              <w:spacing w:before="105" w:line="236" w:lineRule="exact"/>
              <w:ind w:left="83"/>
              <w:rPr>
                <w:rFonts w:ascii="微软雅黑" w:hAnsi="微软雅黑" w:eastAsia="微软雅黑" w:cs="微软雅黑"/>
                <w:sz w:val="23"/>
                <w:szCs w:val="23"/>
              </w:rPr>
            </w:pPr>
            <w:r>
              <w:rPr>
                <w:rFonts w:ascii="微软雅黑" w:hAnsi="微软雅黑" w:eastAsia="微软雅黑" w:cs="微软雅黑"/>
                <w:spacing w:val="10"/>
                <w:position w:val="-1"/>
                <w:sz w:val="23"/>
                <w:szCs w:val="23"/>
              </w:rPr>
              <w:t>评审因素</w:t>
            </w:r>
          </w:p>
        </w:tc>
        <w:tc>
          <w:tcPr>
            <w:tcW w:w="4076" w:type="dxa"/>
            <w:tcBorders>
              <w:right w:val="single" w:color="8D8D8D" w:sz="4" w:space="0"/>
            </w:tcBorders>
            <w:vAlign w:val="top"/>
          </w:tcPr>
          <w:p w14:paraId="76FDC985">
            <w:pPr>
              <w:spacing w:before="104" w:line="237" w:lineRule="exact"/>
              <w:ind w:left="81"/>
              <w:rPr>
                <w:rFonts w:ascii="微软雅黑" w:hAnsi="微软雅黑" w:eastAsia="微软雅黑" w:cs="微软雅黑"/>
                <w:sz w:val="23"/>
                <w:szCs w:val="23"/>
              </w:rPr>
            </w:pPr>
            <w:r>
              <w:rPr>
                <w:rFonts w:ascii="微软雅黑" w:hAnsi="微软雅黑" w:eastAsia="微软雅黑" w:cs="微软雅黑"/>
                <w:spacing w:val="11"/>
                <w:position w:val="-1"/>
                <w:sz w:val="23"/>
                <w:szCs w:val="23"/>
              </w:rPr>
              <w:t>评审标准</w:t>
            </w:r>
          </w:p>
        </w:tc>
      </w:tr>
      <w:tr w14:paraId="4BDD4D0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786" w:type="dxa"/>
            <w:vAlign w:val="top"/>
          </w:tcPr>
          <w:p w14:paraId="18275912">
            <w:pPr>
              <w:pStyle w:val="7"/>
              <w:spacing w:before="236" w:line="241" w:lineRule="auto"/>
              <w:ind w:left="111"/>
              <w:rPr>
                <w:sz w:val="24"/>
                <w:szCs w:val="24"/>
              </w:rPr>
            </w:pPr>
            <w:r>
              <w:rPr>
                <w:sz w:val="24"/>
                <w:szCs w:val="24"/>
              </w:rPr>
              <w:t>1</w:t>
            </w:r>
          </w:p>
        </w:tc>
        <w:tc>
          <w:tcPr>
            <w:tcW w:w="989" w:type="dxa"/>
            <w:vAlign w:val="top"/>
          </w:tcPr>
          <w:p w14:paraId="704D9FFE">
            <w:pPr>
              <w:pStyle w:val="7"/>
              <w:spacing w:before="102" w:line="216" w:lineRule="auto"/>
              <w:ind w:left="90" w:right="173" w:hanging="1"/>
              <w:rPr>
                <w:sz w:val="24"/>
                <w:szCs w:val="24"/>
              </w:rPr>
            </w:pPr>
            <w:r>
              <w:rPr>
                <w:spacing w:val="-3"/>
                <w:sz w:val="24"/>
                <w:szCs w:val="24"/>
              </w:rPr>
              <w:t>评标方</w:t>
            </w:r>
            <w:r>
              <w:rPr>
                <w:sz w:val="24"/>
                <w:szCs w:val="24"/>
              </w:rPr>
              <w:t>法</w:t>
            </w:r>
          </w:p>
        </w:tc>
        <w:tc>
          <w:tcPr>
            <w:tcW w:w="2456" w:type="dxa"/>
            <w:vAlign w:val="top"/>
          </w:tcPr>
          <w:p w14:paraId="4BDF2578">
            <w:pPr>
              <w:pStyle w:val="7"/>
              <w:spacing w:before="237" w:line="219" w:lineRule="auto"/>
              <w:ind w:left="113"/>
              <w:rPr>
                <w:sz w:val="24"/>
                <w:szCs w:val="24"/>
              </w:rPr>
            </w:pPr>
            <w:r>
              <w:rPr>
                <w:rFonts w:hint="eastAsia" w:ascii="Helvetica" w:hAnsi="Helvetica" w:eastAsia="Helvetica" w:cs="Helvetica"/>
                <w:i w:val="0"/>
                <w:iCs w:val="0"/>
                <w:caps w:val="0"/>
                <w:color w:val="000000"/>
                <w:spacing w:val="0"/>
                <w:sz w:val="24"/>
                <w:szCs w:val="24"/>
              </w:rPr>
              <w:t>中标候选人排序方法</w:t>
            </w:r>
          </w:p>
        </w:tc>
        <w:tc>
          <w:tcPr>
            <w:tcW w:w="4076" w:type="dxa"/>
            <w:tcBorders>
              <w:right w:val="single" w:color="8D8D8D" w:sz="4" w:space="0"/>
            </w:tcBorders>
            <w:vAlign w:val="center"/>
          </w:tcPr>
          <w:p w14:paraId="1134484A">
            <w:pPr>
              <w:jc w:val="center"/>
              <w:rPr>
                <w:rFonts w:ascii="Arial"/>
                <w:sz w:val="21"/>
              </w:rPr>
            </w:pPr>
            <w:r>
              <w:rPr>
                <w:rFonts w:hint="eastAsia" w:ascii="Helvetica" w:hAnsi="Helvetica" w:eastAsia="Helvetica" w:cs="Helvetica"/>
                <w:i w:val="0"/>
                <w:iCs w:val="0"/>
                <w:caps w:val="0"/>
                <w:snapToGrid w:val="0"/>
                <w:color w:val="000000"/>
                <w:spacing w:val="0"/>
                <w:kern w:val="0"/>
                <w:sz w:val="24"/>
                <w:szCs w:val="24"/>
                <w:lang w:val="en-US" w:eastAsia="en-US" w:bidi="ar-SA"/>
              </w:rPr>
              <w:t>综合评分前三名由高到低排序</w:t>
            </w:r>
          </w:p>
        </w:tc>
      </w:tr>
      <w:tr w14:paraId="060A115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786" w:type="dxa"/>
            <w:vMerge w:val="restart"/>
            <w:vAlign w:val="center"/>
          </w:tcPr>
          <w:p w14:paraId="0A143BC2">
            <w:pPr>
              <w:pStyle w:val="7"/>
              <w:spacing w:before="102" w:line="208" w:lineRule="auto"/>
              <w:ind w:left="92"/>
              <w:jc w:val="center"/>
              <w:rPr>
                <w:spacing w:val="-3"/>
                <w:sz w:val="24"/>
                <w:szCs w:val="24"/>
              </w:rPr>
            </w:pPr>
            <w:r>
              <w:rPr>
                <w:spacing w:val="-3"/>
                <w:sz w:val="24"/>
                <w:szCs w:val="24"/>
              </w:rPr>
              <w:t>2.1.1</w:t>
            </w:r>
          </w:p>
        </w:tc>
        <w:tc>
          <w:tcPr>
            <w:tcW w:w="989" w:type="dxa"/>
            <w:vMerge w:val="restart"/>
            <w:vAlign w:val="center"/>
          </w:tcPr>
          <w:p w14:paraId="3ACF3473">
            <w:pPr>
              <w:pStyle w:val="7"/>
              <w:spacing w:before="102" w:line="208" w:lineRule="auto"/>
              <w:ind w:left="92"/>
              <w:jc w:val="center"/>
              <w:rPr>
                <w:spacing w:val="-3"/>
                <w:sz w:val="24"/>
                <w:szCs w:val="24"/>
              </w:rPr>
            </w:pPr>
            <w:r>
              <w:rPr>
                <w:spacing w:val="-3"/>
                <w:sz w:val="24"/>
                <w:szCs w:val="24"/>
              </w:rPr>
              <w:t>形式评</w:t>
            </w:r>
          </w:p>
          <w:p w14:paraId="40C594CC">
            <w:pPr>
              <w:pStyle w:val="7"/>
              <w:spacing w:before="102" w:line="208" w:lineRule="auto"/>
              <w:ind w:left="92"/>
              <w:jc w:val="center"/>
              <w:rPr>
                <w:spacing w:val="-3"/>
                <w:sz w:val="24"/>
                <w:szCs w:val="24"/>
              </w:rPr>
            </w:pPr>
            <w:r>
              <w:rPr>
                <w:spacing w:val="-3"/>
                <w:sz w:val="24"/>
                <w:szCs w:val="24"/>
              </w:rPr>
              <w:t>审标准</w:t>
            </w:r>
          </w:p>
        </w:tc>
        <w:tc>
          <w:tcPr>
            <w:tcW w:w="2456" w:type="dxa"/>
            <w:vAlign w:val="top"/>
          </w:tcPr>
          <w:p w14:paraId="0C9CC16D">
            <w:pPr>
              <w:pStyle w:val="7"/>
              <w:spacing w:before="102" w:line="208" w:lineRule="auto"/>
              <w:ind w:left="92"/>
              <w:jc w:val="center"/>
              <w:rPr>
                <w:spacing w:val="-3"/>
                <w:sz w:val="24"/>
                <w:szCs w:val="24"/>
              </w:rPr>
            </w:pPr>
          </w:p>
        </w:tc>
        <w:tc>
          <w:tcPr>
            <w:tcW w:w="4076" w:type="dxa"/>
            <w:tcBorders>
              <w:right w:val="single" w:color="8D8D8D" w:sz="4" w:space="0"/>
            </w:tcBorders>
            <w:vAlign w:val="top"/>
          </w:tcPr>
          <w:p w14:paraId="70C40184">
            <w:pPr>
              <w:pStyle w:val="7"/>
              <w:spacing w:before="102" w:line="208" w:lineRule="auto"/>
              <w:ind w:left="92"/>
              <w:jc w:val="center"/>
              <w:rPr>
                <w:rFonts w:hint="eastAsia"/>
                <w:spacing w:val="-3"/>
                <w:sz w:val="24"/>
                <w:szCs w:val="24"/>
                <w:lang w:eastAsia="zh-CN"/>
              </w:rPr>
            </w:pPr>
          </w:p>
        </w:tc>
      </w:tr>
      <w:tr w14:paraId="5264D2E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73" w:hRule="atLeast"/>
        </w:trPr>
        <w:tc>
          <w:tcPr>
            <w:tcW w:w="786" w:type="dxa"/>
            <w:vMerge w:val="continue"/>
            <w:vAlign w:val="top"/>
          </w:tcPr>
          <w:p w14:paraId="3B7015B1">
            <w:pPr>
              <w:pStyle w:val="7"/>
              <w:spacing w:before="102" w:line="208" w:lineRule="auto"/>
              <w:ind w:left="92"/>
              <w:jc w:val="center"/>
              <w:rPr>
                <w:spacing w:val="-3"/>
                <w:sz w:val="24"/>
                <w:szCs w:val="24"/>
              </w:rPr>
            </w:pPr>
          </w:p>
        </w:tc>
        <w:tc>
          <w:tcPr>
            <w:tcW w:w="989" w:type="dxa"/>
            <w:vMerge w:val="continue"/>
            <w:vAlign w:val="top"/>
          </w:tcPr>
          <w:p w14:paraId="65A229A9">
            <w:pPr>
              <w:pStyle w:val="7"/>
              <w:spacing w:before="102" w:line="208" w:lineRule="auto"/>
              <w:ind w:left="92"/>
              <w:jc w:val="center"/>
              <w:rPr>
                <w:spacing w:val="-3"/>
                <w:sz w:val="24"/>
                <w:szCs w:val="24"/>
              </w:rPr>
            </w:pPr>
          </w:p>
        </w:tc>
        <w:tc>
          <w:tcPr>
            <w:tcW w:w="2456" w:type="dxa"/>
            <w:vAlign w:val="top"/>
          </w:tcPr>
          <w:p w14:paraId="39B66D9C">
            <w:pPr>
              <w:pStyle w:val="7"/>
              <w:spacing w:before="102" w:line="208" w:lineRule="auto"/>
              <w:ind w:left="92"/>
              <w:jc w:val="center"/>
              <w:rPr>
                <w:spacing w:val="-3"/>
                <w:sz w:val="24"/>
                <w:szCs w:val="24"/>
              </w:rPr>
            </w:pPr>
          </w:p>
        </w:tc>
        <w:tc>
          <w:tcPr>
            <w:tcW w:w="4076" w:type="dxa"/>
            <w:tcBorders>
              <w:right w:val="single" w:color="8D8D8D" w:sz="4" w:space="0"/>
            </w:tcBorders>
            <w:vAlign w:val="top"/>
          </w:tcPr>
          <w:p w14:paraId="219F6171">
            <w:pPr>
              <w:pStyle w:val="7"/>
              <w:spacing w:before="102" w:line="208" w:lineRule="auto"/>
              <w:ind w:left="92"/>
              <w:jc w:val="center"/>
              <w:rPr>
                <w:rFonts w:hint="eastAsia"/>
                <w:spacing w:val="-3"/>
                <w:sz w:val="24"/>
                <w:szCs w:val="24"/>
                <w:lang w:eastAsia="zh-CN"/>
              </w:rPr>
            </w:pPr>
          </w:p>
        </w:tc>
      </w:tr>
      <w:tr w14:paraId="1678CF0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97" w:hRule="atLeast"/>
        </w:trPr>
        <w:tc>
          <w:tcPr>
            <w:tcW w:w="786" w:type="dxa"/>
            <w:vMerge w:val="continue"/>
            <w:vAlign w:val="top"/>
          </w:tcPr>
          <w:p w14:paraId="3CDF5064">
            <w:pPr>
              <w:pStyle w:val="7"/>
              <w:spacing w:before="102" w:line="208" w:lineRule="auto"/>
              <w:ind w:left="92"/>
              <w:jc w:val="center"/>
              <w:rPr>
                <w:spacing w:val="-3"/>
                <w:sz w:val="24"/>
                <w:szCs w:val="24"/>
              </w:rPr>
            </w:pPr>
          </w:p>
        </w:tc>
        <w:tc>
          <w:tcPr>
            <w:tcW w:w="989" w:type="dxa"/>
            <w:vMerge w:val="continue"/>
            <w:vAlign w:val="top"/>
          </w:tcPr>
          <w:p w14:paraId="35AB285D">
            <w:pPr>
              <w:pStyle w:val="7"/>
              <w:spacing w:before="102" w:line="208" w:lineRule="auto"/>
              <w:ind w:left="92"/>
              <w:jc w:val="center"/>
              <w:rPr>
                <w:spacing w:val="-3"/>
                <w:sz w:val="24"/>
                <w:szCs w:val="24"/>
              </w:rPr>
            </w:pPr>
          </w:p>
        </w:tc>
        <w:tc>
          <w:tcPr>
            <w:tcW w:w="2456" w:type="dxa"/>
            <w:shd w:val="clear" w:color="auto" w:fill="auto"/>
            <w:vAlign w:val="center"/>
          </w:tcPr>
          <w:p w14:paraId="41D21F51">
            <w:pPr>
              <w:pStyle w:val="7"/>
              <w:spacing w:before="102" w:line="208" w:lineRule="auto"/>
              <w:ind w:left="92"/>
              <w:jc w:val="center"/>
              <w:rPr>
                <w:rFonts w:hint="default"/>
                <w:spacing w:val="-3"/>
                <w:sz w:val="24"/>
                <w:szCs w:val="24"/>
                <w:lang w:val="en-US" w:eastAsia="zh-CN"/>
              </w:rPr>
            </w:pPr>
            <w:r>
              <w:rPr>
                <w:rFonts w:hint="eastAsia"/>
                <w:spacing w:val="-3"/>
                <w:sz w:val="24"/>
                <w:szCs w:val="24"/>
                <w:lang w:val="en-US" w:eastAsia="zh-CN"/>
              </w:rPr>
              <w:t>..................</w:t>
            </w:r>
          </w:p>
        </w:tc>
        <w:tc>
          <w:tcPr>
            <w:tcW w:w="4076" w:type="dxa"/>
            <w:tcBorders>
              <w:right w:val="single" w:color="8D8D8D" w:sz="4" w:space="0"/>
            </w:tcBorders>
            <w:shd w:val="clear" w:color="auto" w:fill="auto"/>
            <w:vAlign w:val="center"/>
          </w:tcPr>
          <w:p w14:paraId="0F6FCE97">
            <w:pPr>
              <w:pStyle w:val="7"/>
              <w:spacing w:before="102" w:line="208" w:lineRule="auto"/>
              <w:ind w:left="92"/>
              <w:jc w:val="center"/>
              <w:rPr>
                <w:rFonts w:hint="eastAsia"/>
                <w:spacing w:val="-3"/>
                <w:sz w:val="24"/>
                <w:szCs w:val="24"/>
                <w:lang w:val="en-US" w:eastAsia="zh-CN"/>
              </w:rPr>
            </w:pPr>
            <w:r>
              <w:rPr>
                <w:rFonts w:hint="eastAsia"/>
                <w:spacing w:val="-3"/>
                <w:sz w:val="24"/>
                <w:szCs w:val="24"/>
                <w:lang w:val="en-US" w:eastAsia="zh-CN"/>
              </w:rPr>
              <w:t>..........................</w:t>
            </w:r>
          </w:p>
        </w:tc>
      </w:tr>
      <w:tr w14:paraId="05318B6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06" w:hRule="atLeast"/>
        </w:trPr>
        <w:tc>
          <w:tcPr>
            <w:tcW w:w="786" w:type="dxa"/>
            <w:vMerge w:val="restart"/>
            <w:tcBorders>
              <w:bottom w:val="nil"/>
            </w:tcBorders>
            <w:vAlign w:val="center"/>
          </w:tcPr>
          <w:p w14:paraId="7011DC79">
            <w:pPr>
              <w:pStyle w:val="7"/>
              <w:spacing w:before="102" w:line="208" w:lineRule="auto"/>
              <w:ind w:left="92"/>
              <w:jc w:val="center"/>
              <w:rPr>
                <w:spacing w:val="-3"/>
                <w:sz w:val="24"/>
                <w:szCs w:val="24"/>
                <w:lang w:val="en-US" w:eastAsia="en-US"/>
              </w:rPr>
            </w:pPr>
            <w:r>
              <w:rPr>
                <w:spacing w:val="-3"/>
                <w:sz w:val="24"/>
                <w:szCs w:val="24"/>
                <w:lang w:val="en-US" w:eastAsia="en-US"/>
              </w:rPr>
              <w:t>2.1.2</w:t>
            </w:r>
          </w:p>
        </w:tc>
        <w:tc>
          <w:tcPr>
            <w:tcW w:w="989" w:type="dxa"/>
            <w:vMerge w:val="restart"/>
            <w:tcBorders>
              <w:bottom w:val="nil"/>
            </w:tcBorders>
            <w:vAlign w:val="center"/>
          </w:tcPr>
          <w:p w14:paraId="3D65FA35">
            <w:pPr>
              <w:pStyle w:val="7"/>
              <w:spacing w:before="102" w:line="208" w:lineRule="auto"/>
              <w:ind w:left="92"/>
              <w:jc w:val="center"/>
              <w:rPr>
                <w:spacing w:val="-3"/>
                <w:sz w:val="24"/>
                <w:szCs w:val="24"/>
                <w:lang w:val="en-US" w:eastAsia="en-US"/>
              </w:rPr>
            </w:pPr>
            <w:r>
              <w:rPr>
                <w:spacing w:val="-3"/>
                <w:sz w:val="24"/>
                <w:szCs w:val="24"/>
                <w:lang w:val="en-US" w:eastAsia="en-US"/>
              </w:rPr>
              <w:t>资格评</w:t>
            </w:r>
          </w:p>
          <w:p w14:paraId="16A3F33B">
            <w:pPr>
              <w:pStyle w:val="7"/>
              <w:spacing w:before="102" w:line="208" w:lineRule="auto"/>
              <w:ind w:left="92"/>
              <w:jc w:val="center"/>
              <w:rPr>
                <w:spacing w:val="-3"/>
                <w:sz w:val="24"/>
                <w:szCs w:val="24"/>
                <w:lang w:val="en-US" w:eastAsia="en-US"/>
              </w:rPr>
            </w:pPr>
            <w:r>
              <w:rPr>
                <w:spacing w:val="-3"/>
                <w:sz w:val="24"/>
                <w:szCs w:val="24"/>
                <w:lang w:val="en-US" w:eastAsia="en-US"/>
              </w:rPr>
              <w:t>审标准</w:t>
            </w:r>
          </w:p>
        </w:tc>
        <w:tc>
          <w:tcPr>
            <w:tcW w:w="2456" w:type="dxa"/>
            <w:vAlign w:val="center"/>
          </w:tcPr>
          <w:p w14:paraId="6F932AD7">
            <w:pPr>
              <w:pStyle w:val="7"/>
              <w:spacing w:before="102" w:line="208" w:lineRule="auto"/>
              <w:ind w:left="92"/>
              <w:jc w:val="center"/>
              <w:rPr>
                <w:spacing w:val="-3"/>
                <w:sz w:val="24"/>
                <w:szCs w:val="24"/>
                <w:lang w:val="en-US" w:eastAsia="en-US"/>
              </w:rPr>
            </w:pPr>
          </w:p>
        </w:tc>
        <w:tc>
          <w:tcPr>
            <w:tcW w:w="4076" w:type="dxa"/>
            <w:tcBorders>
              <w:right w:val="single" w:color="8D8D8D" w:sz="4" w:space="0"/>
            </w:tcBorders>
            <w:vAlign w:val="center"/>
          </w:tcPr>
          <w:p w14:paraId="5C94B5BA">
            <w:pPr>
              <w:pStyle w:val="7"/>
              <w:spacing w:before="102" w:line="208" w:lineRule="auto"/>
              <w:ind w:left="92"/>
              <w:jc w:val="center"/>
              <w:rPr>
                <w:spacing w:val="-3"/>
                <w:sz w:val="24"/>
                <w:szCs w:val="24"/>
                <w:lang w:val="en-US" w:eastAsia="en-US"/>
              </w:rPr>
            </w:pPr>
          </w:p>
        </w:tc>
      </w:tr>
      <w:tr w14:paraId="0668E4D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30" w:hRule="atLeast"/>
        </w:trPr>
        <w:tc>
          <w:tcPr>
            <w:tcW w:w="786" w:type="dxa"/>
            <w:vMerge w:val="continue"/>
            <w:tcBorders>
              <w:top w:val="nil"/>
              <w:bottom w:val="nil"/>
            </w:tcBorders>
            <w:vAlign w:val="center"/>
          </w:tcPr>
          <w:p w14:paraId="035E441C">
            <w:pPr>
              <w:jc w:val="center"/>
              <w:rPr>
                <w:rFonts w:ascii="宋体" w:hAnsi="宋体" w:eastAsia="宋体" w:cs="宋体"/>
                <w:snapToGrid w:val="0"/>
                <w:color w:val="000000"/>
                <w:spacing w:val="-3"/>
                <w:kern w:val="0"/>
                <w:sz w:val="24"/>
                <w:szCs w:val="24"/>
                <w:lang w:val="en-US" w:eastAsia="en-US" w:bidi="ar-SA"/>
              </w:rPr>
            </w:pPr>
          </w:p>
        </w:tc>
        <w:tc>
          <w:tcPr>
            <w:tcW w:w="989" w:type="dxa"/>
            <w:vMerge w:val="continue"/>
            <w:tcBorders>
              <w:top w:val="nil"/>
              <w:bottom w:val="nil"/>
            </w:tcBorders>
            <w:vAlign w:val="center"/>
          </w:tcPr>
          <w:p w14:paraId="04F49A8D">
            <w:pPr>
              <w:jc w:val="center"/>
              <w:rPr>
                <w:rFonts w:ascii="宋体" w:hAnsi="宋体" w:eastAsia="宋体" w:cs="宋体"/>
                <w:snapToGrid w:val="0"/>
                <w:color w:val="000000"/>
                <w:spacing w:val="-3"/>
                <w:kern w:val="0"/>
                <w:sz w:val="24"/>
                <w:szCs w:val="24"/>
                <w:lang w:val="en-US" w:eastAsia="en-US" w:bidi="ar-SA"/>
              </w:rPr>
            </w:pPr>
          </w:p>
        </w:tc>
        <w:tc>
          <w:tcPr>
            <w:tcW w:w="2456" w:type="dxa"/>
            <w:vAlign w:val="center"/>
          </w:tcPr>
          <w:p w14:paraId="14A3D53D">
            <w:pPr>
              <w:spacing w:before="86" w:line="142" w:lineRule="auto"/>
              <w:jc w:val="center"/>
              <w:rPr>
                <w:rFonts w:ascii="宋体" w:hAnsi="宋体" w:eastAsia="宋体" w:cs="宋体"/>
                <w:snapToGrid w:val="0"/>
                <w:color w:val="000000"/>
                <w:spacing w:val="-3"/>
                <w:kern w:val="0"/>
                <w:sz w:val="24"/>
                <w:szCs w:val="24"/>
                <w:lang w:val="en-US" w:eastAsia="en-US" w:bidi="ar-SA"/>
              </w:rPr>
            </w:pPr>
          </w:p>
        </w:tc>
        <w:tc>
          <w:tcPr>
            <w:tcW w:w="4076" w:type="dxa"/>
            <w:tcBorders>
              <w:right w:val="single" w:color="8D8D8D" w:sz="4" w:space="0"/>
            </w:tcBorders>
            <w:vAlign w:val="center"/>
          </w:tcPr>
          <w:p w14:paraId="0227D624">
            <w:pPr>
              <w:spacing w:before="119" w:line="200" w:lineRule="auto"/>
              <w:ind w:left="92"/>
              <w:jc w:val="center"/>
              <w:rPr>
                <w:rFonts w:ascii="宋体" w:hAnsi="宋体" w:eastAsia="宋体" w:cs="宋体"/>
                <w:snapToGrid w:val="0"/>
                <w:color w:val="000000"/>
                <w:spacing w:val="-3"/>
                <w:kern w:val="0"/>
                <w:sz w:val="24"/>
                <w:szCs w:val="24"/>
                <w:lang w:val="en-US" w:eastAsia="en-US" w:bidi="ar-SA"/>
              </w:rPr>
            </w:pPr>
          </w:p>
        </w:tc>
      </w:tr>
      <w:tr w14:paraId="2BB6B05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786" w:type="dxa"/>
            <w:vMerge w:val="continue"/>
            <w:tcBorders>
              <w:top w:val="nil"/>
              <w:bottom w:val="nil"/>
            </w:tcBorders>
            <w:vAlign w:val="center"/>
          </w:tcPr>
          <w:p w14:paraId="7FABEB1F">
            <w:pPr>
              <w:jc w:val="center"/>
              <w:rPr>
                <w:rFonts w:ascii="宋体" w:hAnsi="宋体" w:eastAsia="宋体" w:cs="宋体"/>
                <w:snapToGrid w:val="0"/>
                <w:color w:val="000000"/>
                <w:spacing w:val="-3"/>
                <w:kern w:val="0"/>
                <w:sz w:val="24"/>
                <w:szCs w:val="24"/>
                <w:lang w:val="en-US" w:eastAsia="en-US" w:bidi="ar-SA"/>
              </w:rPr>
            </w:pPr>
          </w:p>
        </w:tc>
        <w:tc>
          <w:tcPr>
            <w:tcW w:w="989" w:type="dxa"/>
            <w:vMerge w:val="continue"/>
            <w:tcBorders>
              <w:top w:val="nil"/>
              <w:bottom w:val="nil"/>
            </w:tcBorders>
            <w:vAlign w:val="center"/>
          </w:tcPr>
          <w:p w14:paraId="1505411D">
            <w:pPr>
              <w:jc w:val="center"/>
              <w:rPr>
                <w:rFonts w:ascii="宋体" w:hAnsi="宋体" w:eastAsia="宋体" w:cs="宋体"/>
                <w:snapToGrid w:val="0"/>
                <w:color w:val="000000"/>
                <w:spacing w:val="-3"/>
                <w:kern w:val="0"/>
                <w:sz w:val="24"/>
                <w:szCs w:val="24"/>
                <w:lang w:val="en-US" w:eastAsia="en-US" w:bidi="ar-SA"/>
              </w:rPr>
            </w:pPr>
          </w:p>
        </w:tc>
        <w:tc>
          <w:tcPr>
            <w:tcW w:w="2456" w:type="dxa"/>
            <w:vAlign w:val="center"/>
          </w:tcPr>
          <w:p w14:paraId="20D688CF">
            <w:pPr>
              <w:spacing w:before="102" w:line="137" w:lineRule="auto"/>
              <w:jc w:val="center"/>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w:t>
            </w:r>
          </w:p>
        </w:tc>
        <w:tc>
          <w:tcPr>
            <w:tcW w:w="4076" w:type="dxa"/>
            <w:tcBorders>
              <w:right w:val="single" w:color="8D8D8D" w:sz="4" w:space="0"/>
            </w:tcBorders>
            <w:vAlign w:val="center"/>
          </w:tcPr>
          <w:p w14:paraId="2E7C1EA5">
            <w:pPr>
              <w:spacing w:before="135" w:line="202" w:lineRule="auto"/>
              <w:ind w:left="94"/>
              <w:jc w:val="center"/>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w:t>
            </w:r>
          </w:p>
        </w:tc>
      </w:tr>
      <w:tr w14:paraId="2CEB600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60" w:hRule="atLeast"/>
        </w:trPr>
        <w:tc>
          <w:tcPr>
            <w:tcW w:w="786" w:type="dxa"/>
            <w:vMerge w:val="restart"/>
            <w:shd w:val="clear" w:color="auto" w:fill="auto"/>
            <w:vAlign w:val="center"/>
          </w:tcPr>
          <w:p w14:paraId="1AF94F92">
            <w:pPr>
              <w:pStyle w:val="7"/>
              <w:spacing w:before="109" w:line="208" w:lineRule="auto"/>
              <w:ind w:left="102" w:leftChars="0"/>
              <w:jc w:val="center"/>
              <w:rPr>
                <w:spacing w:val="-5"/>
                <w:sz w:val="24"/>
                <w:szCs w:val="24"/>
                <w:lang w:val="en-US" w:eastAsia="en-US"/>
              </w:rPr>
            </w:pPr>
            <w:r>
              <w:rPr>
                <w:spacing w:val="-5"/>
                <w:sz w:val="24"/>
                <w:szCs w:val="24"/>
              </w:rPr>
              <w:t>2.1.3</w:t>
            </w:r>
          </w:p>
        </w:tc>
        <w:tc>
          <w:tcPr>
            <w:tcW w:w="989" w:type="dxa"/>
            <w:vMerge w:val="restart"/>
            <w:shd w:val="clear" w:color="auto" w:fill="auto"/>
            <w:vAlign w:val="center"/>
          </w:tcPr>
          <w:p w14:paraId="029896C5">
            <w:pPr>
              <w:pStyle w:val="7"/>
              <w:spacing w:before="109" w:line="208" w:lineRule="auto"/>
              <w:ind w:left="102" w:leftChars="0"/>
              <w:jc w:val="center"/>
              <w:rPr>
                <w:spacing w:val="-5"/>
                <w:sz w:val="24"/>
                <w:szCs w:val="24"/>
                <w:lang w:val="en-US" w:eastAsia="en-US"/>
              </w:rPr>
            </w:pPr>
            <w:r>
              <w:rPr>
                <w:spacing w:val="-5"/>
                <w:sz w:val="24"/>
                <w:szCs w:val="24"/>
              </w:rPr>
              <w:t>响应性评审标准</w:t>
            </w:r>
          </w:p>
        </w:tc>
        <w:tc>
          <w:tcPr>
            <w:tcW w:w="2456" w:type="dxa"/>
            <w:vAlign w:val="top"/>
          </w:tcPr>
          <w:p w14:paraId="61268145">
            <w:pPr>
              <w:pStyle w:val="7"/>
              <w:spacing w:before="109" w:line="208" w:lineRule="auto"/>
              <w:ind w:left="102" w:leftChars="0"/>
              <w:rPr>
                <w:spacing w:val="-5"/>
                <w:sz w:val="24"/>
                <w:szCs w:val="24"/>
              </w:rPr>
            </w:pPr>
          </w:p>
        </w:tc>
        <w:tc>
          <w:tcPr>
            <w:tcW w:w="4076" w:type="dxa"/>
            <w:tcBorders>
              <w:right w:val="single" w:color="8D8D8D" w:sz="4" w:space="0"/>
            </w:tcBorders>
            <w:vAlign w:val="top"/>
          </w:tcPr>
          <w:p w14:paraId="463B15A0">
            <w:pPr>
              <w:pStyle w:val="7"/>
              <w:spacing w:before="109" w:line="208" w:lineRule="auto"/>
              <w:ind w:left="102" w:leftChars="0"/>
              <w:rPr>
                <w:spacing w:val="-5"/>
                <w:sz w:val="24"/>
                <w:szCs w:val="24"/>
              </w:rPr>
            </w:pPr>
          </w:p>
        </w:tc>
      </w:tr>
      <w:tr w14:paraId="236D48D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786" w:type="dxa"/>
            <w:vMerge w:val="continue"/>
            <w:shd w:val="clear" w:color="auto" w:fill="auto"/>
            <w:vAlign w:val="top"/>
          </w:tcPr>
          <w:p w14:paraId="608CAB00">
            <w:pPr>
              <w:pStyle w:val="7"/>
              <w:spacing w:before="109" w:line="208" w:lineRule="auto"/>
              <w:ind w:left="102" w:leftChars="0"/>
              <w:rPr>
                <w:spacing w:val="-5"/>
                <w:sz w:val="24"/>
                <w:szCs w:val="24"/>
              </w:rPr>
            </w:pPr>
          </w:p>
        </w:tc>
        <w:tc>
          <w:tcPr>
            <w:tcW w:w="989" w:type="dxa"/>
            <w:vMerge w:val="continue"/>
            <w:shd w:val="clear" w:color="auto" w:fill="auto"/>
            <w:vAlign w:val="top"/>
          </w:tcPr>
          <w:p w14:paraId="4639FB6B">
            <w:pPr>
              <w:pStyle w:val="7"/>
              <w:spacing w:before="109" w:line="208" w:lineRule="auto"/>
              <w:ind w:left="102" w:leftChars="0"/>
              <w:rPr>
                <w:spacing w:val="-5"/>
                <w:sz w:val="24"/>
                <w:szCs w:val="24"/>
              </w:rPr>
            </w:pPr>
          </w:p>
        </w:tc>
        <w:tc>
          <w:tcPr>
            <w:tcW w:w="2456" w:type="dxa"/>
            <w:vAlign w:val="top"/>
          </w:tcPr>
          <w:p w14:paraId="1E122346">
            <w:pPr>
              <w:pStyle w:val="7"/>
              <w:spacing w:before="109" w:line="208" w:lineRule="auto"/>
              <w:ind w:left="102" w:leftChars="0"/>
              <w:rPr>
                <w:spacing w:val="-5"/>
                <w:sz w:val="24"/>
                <w:szCs w:val="24"/>
              </w:rPr>
            </w:pPr>
          </w:p>
        </w:tc>
        <w:tc>
          <w:tcPr>
            <w:tcW w:w="4076" w:type="dxa"/>
            <w:tcBorders>
              <w:right w:val="single" w:color="8D8D8D" w:sz="4" w:space="0"/>
            </w:tcBorders>
            <w:vAlign w:val="top"/>
          </w:tcPr>
          <w:p w14:paraId="721280C9">
            <w:pPr>
              <w:pStyle w:val="7"/>
              <w:spacing w:before="109" w:line="208" w:lineRule="auto"/>
              <w:ind w:left="102" w:leftChars="0"/>
              <w:rPr>
                <w:spacing w:val="-5"/>
                <w:sz w:val="24"/>
                <w:szCs w:val="24"/>
              </w:rPr>
            </w:pPr>
          </w:p>
        </w:tc>
      </w:tr>
      <w:tr w14:paraId="73EDAFF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786" w:type="dxa"/>
            <w:vMerge w:val="continue"/>
            <w:shd w:val="clear" w:color="auto" w:fill="auto"/>
            <w:vAlign w:val="top"/>
          </w:tcPr>
          <w:p w14:paraId="02EBA5AD">
            <w:pPr>
              <w:pStyle w:val="7"/>
              <w:spacing w:before="109" w:line="208" w:lineRule="auto"/>
              <w:ind w:left="102" w:leftChars="0"/>
              <w:rPr>
                <w:spacing w:val="-5"/>
                <w:sz w:val="24"/>
                <w:szCs w:val="24"/>
              </w:rPr>
            </w:pPr>
          </w:p>
        </w:tc>
        <w:tc>
          <w:tcPr>
            <w:tcW w:w="989" w:type="dxa"/>
            <w:vMerge w:val="continue"/>
            <w:shd w:val="clear" w:color="auto" w:fill="auto"/>
            <w:vAlign w:val="top"/>
          </w:tcPr>
          <w:p w14:paraId="13D0AED0">
            <w:pPr>
              <w:pStyle w:val="7"/>
              <w:spacing w:before="109" w:line="208" w:lineRule="auto"/>
              <w:ind w:left="102" w:leftChars="0"/>
              <w:rPr>
                <w:spacing w:val="-5"/>
                <w:sz w:val="24"/>
                <w:szCs w:val="24"/>
              </w:rPr>
            </w:pPr>
          </w:p>
        </w:tc>
        <w:tc>
          <w:tcPr>
            <w:tcW w:w="2456" w:type="dxa"/>
            <w:vAlign w:val="top"/>
          </w:tcPr>
          <w:p w14:paraId="78263ABD">
            <w:pPr>
              <w:pStyle w:val="7"/>
              <w:spacing w:before="109" w:line="208" w:lineRule="auto"/>
              <w:ind w:left="102" w:leftChars="0"/>
              <w:rPr>
                <w:spacing w:val="-5"/>
                <w:sz w:val="24"/>
                <w:szCs w:val="24"/>
              </w:rPr>
            </w:pPr>
            <w:r>
              <w:rPr>
                <w:rFonts w:hint="eastAsia" w:ascii="宋体" w:hAnsi="宋体" w:eastAsia="宋体" w:cs="宋体"/>
                <w:snapToGrid w:val="0"/>
                <w:color w:val="000000"/>
                <w:spacing w:val="-3"/>
                <w:kern w:val="0"/>
                <w:sz w:val="24"/>
                <w:szCs w:val="24"/>
                <w:lang w:val="en-US" w:eastAsia="zh-CN" w:bidi="ar-SA"/>
              </w:rPr>
              <w:t>..................</w:t>
            </w:r>
          </w:p>
        </w:tc>
        <w:tc>
          <w:tcPr>
            <w:tcW w:w="4076" w:type="dxa"/>
            <w:tcBorders>
              <w:right w:val="single" w:color="8D8D8D" w:sz="4" w:space="0"/>
            </w:tcBorders>
            <w:vAlign w:val="top"/>
          </w:tcPr>
          <w:p w14:paraId="53878EEE">
            <w:pPr>
              <w:pStyle w:val="7"/>
              <w:spacing w:before="109" w:line="208" w:lineRule="auto"/>
              <w:ind w:left="102" w:leftChars="0"/>
              <w:rPr>
                <w:spacing w:val="-5"/>
                <w:sz w:val="24"/>
                <w:szCs w:val="24"/>
              </w:rPr>
            </w:pPr>
            <w:r>
              <w:rPr>
                <w:rFonts w:hint="eastAsia" w:ascii="宋体" w:hAnsi="宋体" w:eastAsia="宋体" w:cs="宋体"/>
                <w:snapToGrid w:val="0"/>
                <w:color w:val="000000"/>
                <w:spacing w:val="-3"/>
                <w:kern w:val="0"/>
                <w:sz w:val="24"/>
                <w:szCs w:val="24"/>
                <w:lang w:val="en-US" w:eastAsia="zh-CN" w:bidi="ar-SA"/>
              </w:rPr>
              <w:t>..................</w:t>
            </w:r>
          </w:p>
        </w:tc>
      </w:tr>
      <w:tr w14:paraId="290E1CA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775" w:type="dxa"/>
            <w:gridSpan w:val="2"/>
            <w:vAlign w:val="top"/>
          </w:tcPr>
          <w:p w14:paraId="146C0384">
            <w:pPr>
              <w:spacing w:before="90" w:line="238" w:lineRule="exact"/>
              <w:ind w:left="92"/>
              <w:rPr>
                <w:rFonts w:ascii="微软雅黑" w:hAnsi="微软雅黑" w:eastAsia="微软雅黑" w:cs="微软雅黑"/>
                <w:sz w:val="23"/>
                <w:szCs w:val="23"/>
              </w:rPr>
            </w:pPr>
            <w:r>
              <w:rPr>
                <w:rFonts w:ascii="微软雅黑" w:hAnsi="微软雅黑" w:eastAsia="微软雅黑" w:cs="微软雅黑"/>
                <w:spacing w:val="7"/>
                <w:position w:val="-1"/>
                <w:sz w:val="23"/>
                <w:szCs w:val="23"/>
              </w:rPr>
              <w:t>条款号</w:t>
            </w:r>
          </w:p>
        </w:tc>
        <w:tc>
          <w:tcPr>
            <w:tcW w:w="2456" w:type="dxa"/>
            <w:vAlign w:val="top"/>
          </w:tcPr>
          <w:p w14:paraId="20C5DEE8">
            <w:pPr>
              <w:spacing w:before="90" w:line="238" w:lineRule="exact"/>
              <w:ind w:left="90"/>
              <w:rPr>
                <w:rFonts w:ascii="微软雅黑" w:hAnsi="微软雅黑" w:eastAsia="微软雅黑" w:cs="微软雅黑"/>
                <w:sz w:val="23"/>
                <w:szCs w:val="23"/>
              </w:rPr>
            </w:pPr>
            <w:r>
              <w:rPr>
                <w:rFonts w:ascii="微软雅黑" w:hAnsi="微软雅黑" w:eastAsia="微软雅黑" w:cs="微软雅黑"/>
                <w:spacing w:val="8"/>
                <w:position w:val="-1"/>
                <w:sz w:val="23"/>
                <w:szCs w:val="23"/>
              </w:rPr>
              <w:t>条款名称</w:t>
            </w:r>
          </w:p>
        </w:tc>
        <w:tc>
          <w:tcPr>
            <w:tcW w:w="4076" w:type="dxa"/>
            <w:tcBorders>
              <w:right w:val="single" w:color="8D8D8D" w:sz="4" w:space="0"/>
            </w:tcBorders>
            <w:vAlign w:val="top"/>
          </w:tcPr>
          <w:p w14:paraId="07789E5A">
            <w:pPr>
              <w:spacing w:before="92" w:line="237" w:lineRule="exact"/>
              <w:ind w:left="88"/>
              <w:rPr>
                <w:rFonts w:ascii="微软雅黑" w:hAnsi="微软雅黑" w:eastAsia="微软雅黑" w:cs="微软雅黑"/>
                <w:sz w:val="23"/>
                <w:szCs w:val="23"/>
              </w:rPr>
            </w:pPr>
            <w:r>
              <w:rPr>
                <w:rFonts w:ascii="微软雅黑" w:hAnsi="微软雅黑" w:eastAsia="微软雅黑" w:cs="微软雅黑"/>
                <w:spacing w:val="7"/>
                <w:position w:val="-1"/>
                <w:sz w:val="23"/>
                <w:szCs w:val="23"/>
              </w:rPr>
              <w:t>编列内容</w:t>
            </w:r>
          </w:p>
        </w:tc>
      </w:tr>
      <w:tr w14:paraId="08DE437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262" w:hRule="atLeast"/>
        </w:trPr>
        <w:tc>
          <w:tcPr>
            <w:tcW w:w="1775" w:type="dxa"/>
            <w:gridSpan w:val="2"/>
            <w:vAlign w:val="top"/>
          </w:tcPr>
          <w:p w14:paraId="2CA8C63E">
            <w:pPr>
              <w:spacing w:line="308" w:lineRule="auto"/>
              <w:rPr>
                <w:rFonts w:ascii="Arial"/>
                <w:sz w:val="21"/>
              </w:rPr>
            </w:pPr>
          </w:p>
          <w:p w14:paraId="0930A585">
            <w:pPr>
              <w:spacing w:line="309" w:lineRule="auto"/>
              <w:rPr>
                <w:rFonts w:ascii="Arial"/>
                <w:sz w:val="21"/>
              </w:rPr>
            </w:pPr>
          </w:p>
          <w:p w14:paraId="43ABFD52">
            <w:pPr>
              <w:spacing w:line="309" w:lineRule="auto"/>
              <w:rPr>
                <w:rFonts w:ascii="Arial"/>
                <w:sz w:val="21"/>
              </w:rPr>
            </w:pPr>
          </w:p>
          <w:p w14:paraId="278C1A07">
            <w:pPr>
              <w:pStyle w:val="7"/>
              <w:spacing w:before="78" w:line="239" w:lineRule="auto"/>
              <w:ind w:left="96"/>
              <w:rPr>
                <w:sz w:val="24"/>
                <w:szCs w:val="24"/>
              </w:rPr>
            </w:pPr>
            <w:r>
              <w:rPr>
                <w:spacing w:val="-2"/>
                <w:sz w:val="24"/>
                <w:szCs w:val="24"/>
              </w:rPr>
              <w:t>2.2.1</w:t>
            </w:r>
          </w:p>
        </w:tc>
        <w:tc>
          <w:tcPr>
            <w:tcW w:w="2456" w:type="dxa"/>
            <w:vAlign w:val="top"/>
          </w:tcPr>
          <w:p w14:paraId="2887DC6B">
            <w:pPr>
              <w:spacing w:line="264" w:lineRule="auto"/>
              <w:rPr>
                <w:rFonts w:ascii="Arial"/>
                <w:sz w:val="21"/>
              </w:rPr>
            </w:pPr>
          </w:p>
          <w:p w14:paraId="691CFF79">
            <w:pPr>
              <w:spacing w:line="264" w:lineRule="auto"/>
              <w:rPr>
                <w:rFonts w:ascii="Arial"/>
                <w:sz w:val="21"/>
              </w:rPr>
            </w:pPr>
          </w:p>
          <w:p w14:paraId="6DDC4AA9">
            <w:pPr>
              <w:spacing w:line="264" w:lineRule="auto"/>
              <w:rPr>
                <w:rFonts w:ascii="Arial"/>
                <w:sz w:val="21"/>
              </w:rPr>
            </w:pPr>
          </w:p>
          <w:p w14:paraId="2D1E0E1A">
            <w:pPr>
              <w:pStyle w:val="7"/>
              <w:spacing w:before="78" w:line="222" w:lineRule="auto"/>
              <w:ind w:left="94" w:right="199"/>
              <w:rPr>
                <w:sz w:val="24"/>
                <w:szCs w:val="24"/>
              </w:rPr>
            </w:pPr>
            <w:r>
              <w:rPr>
                <w:spacing w:val="-4"/>
                <w:sz w:val="24"/>
                <w:szCs w:val="24"/>
              </w:rPr>
              <w:t>分值构成（总分</w:t>
            </w:r>
            <w:r>
              <w:rPr>
                <w:spacing w:val="27"/>
                <w:sz w:val="24"/>
                <w:szCs w:val="24"/>
                <w:u w:val="single"/>
              </w:rPr>
              <w:t xml:space="preserve"> </w:t>
            </w:r>
            <w:r>
              <w:rPr>
                <w:sz w:val="24"/>
                <w:szCs w:val="24"/>
                <w:u w:val="single"/>
              </w:rPr>
              <w:t xml:space="preserve"> </w:t>
            </w:r>
            <w:r>
              <w:rPr>
                <w:spacing w:val="-8"/>
                <w:sz w:val="24"/>
                <w:szCs w:val="24"/>
              </w:rPr>
              <w:t>分）</w:t>
            </w:r>
          </w:p>
        </w:tc>
        <w:tc>
          <w:tcPr>
            <w:tcW w:w="4076" w:type="dxa"/>
            <w:tcBorders>
              <w:right w:val="single" w:color="8D8D8D" w:sz="4" w:space="0"/>
            </w:tcBorders>
            <w:vAlign w:val="top"/>
          </w:tcPr>
          <w:p w14:paraId="758274F2">
            <w:pPr>
              <w:pStyle w:val="7"/>
              <w:spacing w:before="231" w:line="219" w:lineRule="auto"/>
              <w:ind w:left="94"/>
              <w:rPr>
                <w:sz w:val="24"/>
                <w:szCs w:val="24"/>
              </w:rPr>
            </w:pPr>
            <w:r>
              <w:rPr>
                <w:spacing w:val="-2"/>
                <w:sz w:val="24"/>
                <w:szCs w:val="24"/>
              </w:rPr>
              <w:t>商务部分：</w:t>
            </w:r>
            <w:r>
              <w:rPr>
                <w:rFonts w:hint="eastAsia"/>
                <w:spacing w:val="-2"/>
                <w:sz w:val="24"/>
                <w:szCs w:val="24"/>
                <w:u w:val="single"/>
                <w:lang w:val="en-US" w:eastAsia="zh-CN"/>
              </w:rPr>
              <w:t xml:space="preserve">  </w:t>
            </w:r>
            <w:r>
              <w:rPr>
                <w:spacing w:val="-2"/>
                <w:sz w:val="24"/>
                <w:szCs w:val="24"/>
              </w:rPr>
              <w:t>分</w:t>
            </w:r>
          </w:p>
          <w:p w14:paraId="5157CCFA">
            <w:pPr>
              <w:pStyle w:val="7"/>
              <w:spacing w:before="240" w:line="219" w:lineRule="auto"/>
              <w:ind w:left="90"/>
              <w:rPr>
                <w:sz w:val="24"/>
                <w:szCs w:val="24"/>
              </w:rPr>
            </w:pPr>
            <w:r>
              <w:rPr>
                <w:spacing w:val="-2"/>
                <w:sz w:val="24"/>
                <w:szCs w:val="24"/>
              </w:rPr>
              <w:t>技术部分</w:t>
            </w:r>
            <w:r>
              <w:rPr>
                <w:rFonts w:hint="eastAsia"/>
                <w:spacing w:val="-2"/>
                <w:sz w:val="24"/>
                <w:szCs w:val="24"/>
                <w:lang w:eastAsia="zh-CN"/>
              </w:rPr>
              <w:t>：</w:t>
            </w:r>
            <w:r>
              <w:rPr>
                <w:rFonts w:hint="eastAsia"/>
                <w:spacing w:val="-2"/>
                <w:sz w:val="24"/>
                <w:szCs w:val="24"/>
                <w:u w:val="single"/>
                <w:lang w:val="en-US" w:eastAsia="zh-CN"/>
              </w:rPr>
              <w:t xml:space="preserve">  </w:t>
            </w:r>
            <w:r>
              <w:rPr>
                <w:spacing w:val="-2"/>
                <w:sz w:val="24"/>
                <w:szCs w:val="24"/>
              </w:rPr>
              <w:t>分</w:t>
            </w:r>
          </w:p>
          <w:p w14:paraId="69F1B6DC">
            <w:pPr>
              <w:pStyle w:val="7"/>
              <w:spacing w:before="239" w:line="218" w:lineRule="auto"/>
              <w:ind w:left="92"/>
              <w:rPr>
                <w:sz w:val="24"/>
                <w:szCs w:val="24"/>
              </w:rPr>
            </w:pPr>
            <w:r>
              <w:rPr>
                <w:spacing w:val="-2"/>
                <w:sz w:val="24"/>
                <w:szCs w:val="24"/>
              </w:rPr>
              <w:t>投标报价：</w:t>
            </w:r>
            <w:r>
              <w:rPr>
                <w:rFonts w:hint="eastAsia"/>
                <w:spacing w:val="-2"/>
                <w:sz w:val="24"/>
                <w:szCs w:val="24"/>
                <w:u w:val="single"/>
                <w:lang w:val="en-US" w:eastAsia="zh-CN"/>
              </w:rPr>
              <w:t xml:space="preserve">  </w:t>
            </w:r>
            <w:r>
              <w:rPr>
                <w:spacing w:val="-2"/>
                <w:sz w:val="24"/>
                <w:szCs w:val="24"/>
              </w:rPr>
              <w:t>分</w:t>
            </w:r>
          </w:p>
          <w:p w14:paraId="7135B5E7">
            <w:pPr>
              <w:pStyle w:val="7"/>
              <w:spacing w:before="242" w:line="219" w:lineRule="auto"/>
              <w:ind w:left="90"/>
              <w:rPr>
                <w:sz w:val="24"/>
                <w:szCs w:val="24"/>
              </w:rPr>
            </w:pPr>
            <w:r>
              <w:rPr>
                <w:spacing w:val="-1"/>
                <w:sz w:val="24"/>
                <w:szCs w:val="24"/>
              </w:rPr>
              <w:t>其他评分因素：</w:t>
            </w:r>
            <w:r>
              <w:rPr>
                <w:rFonts w:hint="eastAsia"/>
                <w:spacing w:val="-1"/>
                <w:sz w:val="24"/>
                <w:szCs w:val="24"/>
                <w:u w:val="single"/>
                <w:lang w:val="en-US" w:eastAsia="zh-CN"/>
              </w:rPr>
              <w:t xml:space="preserve">  </w:t>
            </w:r>
            <w:r>
              <w:rPr>
                <w:spacing w:val="-1"/>
                <w:sz w:val="24"/>
                <w:szCs w:val="24"/>
              </w:rPr>
              <w:t>分</w:t>
            </w:r>
          </w:p>
        </w:tc>
      </w:tr>
      <w:tr w14:paraId="105F967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689" w:hRule="atLeast"/>
        </w:trPr>
        <w:tc>
          <w:tcPr>
            <w:tcW w:w="1775" w:type="dxa"/>
            <w:gridSpan w:val="2"/>
            <w:vAlign w:val="top"/>
          </w:tcPr>
          <w:p w14:paraId="389E1C6A">
            <w:pPr>
              <w:pStyle w:val="7"/>
              <w:spacing w:before="233" w:line="239" w:lineRule="auto"/>
              <w:ind w:left="96"/>
              <w:rPr>
                <w:sz w:val="24"/>
                <w:szCs w:val="24"/>
              </w:rPr>
            </w:pPr>
            <w:r>
              <w:rPr>
                <w:spacing w:val="-2"/>
                <w:sz w:val="24"/>
                <w:szCs w:val="24"/>
              </w:rPr>
              <w:t>2.2.2</w:t>
            </w:r>
          </w:p>
        </w:tc>
        <w:tc>
          <w:tcPr>
            <w:tcW w:w="2456" w:type="dxa"/>
            <w:vAlign w:val="top"/>
          </w:tcPr>
          <w:p w14:paraId="0C191F22">
            <w:pPr>
              <w:pStyle w:val="7"/>
              <w:spacing w:before="233" w:line="218" w:lineRule="auto"/>
              <w:ind w:left="90"/>
              <w:rPr>
                <w:sz w:val="24"/>
                <w:szCs w:val="24"/>
              </w:rPr>
            </w:pPr>
            <w:r>
              <w:rPr>
                <w:spacing w:val="-1"/>
                <w:sz w:val="24"/>
                <w:szCs w:val="24"/>
              </w:rPr>
              <w:t>评标基准价计算方法</w:t>
            </w:r>
          </w:p>
        </w:tc>
        <w:tc>
          <w:tcPr>
            <w:tcW w:w="4076" w:type="dxa"/>
            <w:tcBorders>
              <w:right w:val="single" w:color="8D8D8D" w:sz="4" w:space="0"/>
            </w:tcBorders>
            <w:vAlign w:val="top"/>
          </w:tcPr>
          <w:p w14:paraId="79BE60FF">
            <w:pPr>
              <w:pStyle w:val="7"/>
              <w:spacing w:before="233"/>
              <w:ind w:left="92"/>
              <w:rPr>
                <w:sz w:val="24"/>
                <w:szCs w:val="24"/>
              </w:rPr>
            </w:pPr>
          </w:p>
        </w:tc>
      </w:tr>
      <w:tr w14:paraId="58F1E05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1775" w:type="dxa"/>
            <w:gridSpan w:val="2"/>
            <w:vAlign w:val="top"/>
          </w:tcPr>
          <w:p w14:paraId="7730BADE">
            <w:pPr>
              <w:pStyle w:val="7"/>
              <w:spacing w:before="249" w:line="239" w:lineRule="auto"/>
              <w:ind w:left="96"/>
              <w:rPr>
                <w:sz w:val="24"/>
                <w:szCs w:val="24"/>
              </w:rPr>
            </w:pPr>
            <w:r>
              <w:rPr>
                <w:spacing w:val="-2"/>
                <w:sz w:val="24"/>
                <w:szCs w:val="24"/>
              </w:rPr>
              <w:t>2.2.3</w:t>
            </w:r>
          </w:p>
        </w:tc>
        <w:tc>
          <w:tcPr>
            <w:tcW w:w="2456" w:type="dxa"/>
            <w:vAlign w:val="top"/>
          </w:tcPr>
          <w:p w14:paraId="7C16718E">
            <w:pPr>
              <w:pStyle w:val="7"/>
              <w:spacing w:before="113" w:line="214" w:lineRule="auto"/>
              <w:ind w:left="93" w:right="199"/>
              <w:rPr>
                <w:sz w:val="24"/>
                <w:szCs w:val="24"/>
              </w:rPr>
            </w:pPr>
            <w:r>
              <w:rPr>
                <w:spacing w:val="-2"/>
                <w:sz w:val="24"/>
                <w:szCs w:val="24"/>
              </w:rPr>
              <w:t>投标报价的偏差率计</w:t>
            </w:r>
            <w:r>
              <w:rPr>
                <w:spacing w:val="4"/>
                <w:sz w:val="24"/>
                <w:szCs w:val="24"/>
              </w:rPr>
              <w:t xml:space="preserve"> </w:t>
            </w:r>
            <w:r>
              <w:rPr>
                <w:spacing w:val="-3"/>
                <w:sz w:val="24"/>
                <w:szCs w:val="24"/>
              </w:rPr>
              <w:t>算公式</w:t>
            </w:r>
          </w:p>
        </w:tc>
        <w:tc>
          <w:tcPr>
            <w:tcW w:w="4076" w:type="dxa"/>
            <w:tcBorders>
              <w:right w:val="single" w:color="8D8D8D" w:sz="4" w:space="0"/>
            </w:tcBorders>
            <w:vAlign w:val="top"/>
          </w:tcPr>
          <w:p w14:paraId="1BE152D1">
            <w:pPr>
              <w:pStyle w:val="7"/>
              <w:spacing w:before="249"/>
              <w:ind w:left="88"/>
              <w:rPr>
                <w:sz w:val="24"/>
                <w:szCs w:val="24"/>
              </w:rPr>
            </w:pPr>
          </w:p>
        </w:tc>
      </w:tr>
      <w:tr w14:paraId="5B66253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1775" w:type="dxa"/>
            <w:gridSpan w:val="2"/>
            <w:vAlign w:val="top"/>
          </w:tcPr>
          <w:p w14:paraId="0CDAC293">
            <w:pPr>
              <w:spacing w:before="110" w:line="238" w:lineRule="exact"/>
              <w:ind w:left="92"/>
              <w:rPr>
                <w:rFonts w:ascii="微软雅黑" w:hAnsi="微软雅黑" w:eastAsia="微软雅黑" w:cs="微软雅黑"/>
                <w:sz w:val="23"/>
                <w:szCs w:val="23"/>
              </w:rPr>
            </w:pPr>
            <w:r>
              <w:rPr>
                <w:rFonts w:ascii="微软雅黑" w:hAnsi="微软雅黑" w:eastAsia="微软雅黑" w:cs="微软雅黑"/>
                <w:spacing w:val="7"/>
                <w:position w:val="-1"/>
                <w:sz w:val="23"/>
                <w:szCs w:val="23"/>
              </w:rPr>
              <w:t>条款号</w:t>
            </w:r>
          </w:p>
        </w:tc>
        <w:tc>
          <w:tcPr>
            <w:tcW w:w="2456" w:type="dxa"/>
            <w:vAlign w:val="top"/>
          </w:tcPr>
          <w:p w14:paraId="44E1321A">
            <w:pPr>
              <w:spacing w:before="112" w:line="237" w:lineRule="exact"/>
              <w:ind w:left="83"/>
              <w:rPr>
                <w:rFonts w:ascii="微软雅黑" w:hAnsi="微软雅黑" w:eastAsia="微软雅黑" w:cs="微软雅黑"/>
                <w:sz w:val="23"/>
                <w:szCs w:val="23"/>
              </w:rPr>
            </w:pPr>
            <w:r>
              <w:rPr>
                <w:rFonts w:ascii="微软雅黑" w:hAnsi="微软雅黑" w:eastAsia="微软雅黑" w:cs="微软雅黑"/>
                <w:spacing w:val="16"/>
                <w:position w:val="-1"/>
                <w:sz w:val="23"/>
                <w:szCs w:val="23"/>
              </w:rPr>
              <w:t>评分因素</w:t>
            </w:r>
            <w:r>
              <w:rPr>
                <w:rFonts w:ascii="微软雅黑" w:hAnsi="微软雅黑" w:eastAsia="微软雅黑" w:cs="微软雅黑"/>
                <w:spacing w:val="55"/>
                <w:w w:val="101"/>
                <w:position w:val="-1"/>
                <w:sz w:val="23"/>
                <w:szCs w:val="23"/>
              </w:rPr>
              <w:t xml:space="preserve"> </w:t>
            </w:r>
            <w:r>
              <w:rPr>
                <w:rFonts w:ascii="微软雅黑" w:hAnsi="微软雅黑" w:eastAsia="微软雅黑" w:cs="微软雅黑"/>
                <w:spacing w:val="16"/>
                <w:position w:val="-1"/>
                <w:sz w:val="23"/>
                <w:szCs w:val="23"/>
              </w:rPr>
              <w:t>(偏差率)</w:t>
            </w:r>
          </w:p>
        </w:tc>
        <w:tc>
          <w:tcPr>
            <w:tcW w:w="4076" w:type="dxa"/>
            <w:tcBorders>
              <w:right w:val="single" w:color="8D8D8D" w:sz="4" w:space="0"/>
            </w:tcBorders>
            <w:vAlign w:val="top"/>
          </w:tcPr>
          <w:p w14:paraId="189E8C0F">
            <w:pPr>
              <w:spacing w:before="111" w:line="236" w:lineRule="exact"/>
              <w:ind w:left="81"/>
              <w:rPr>
                <w:rFonts w:ascii="微软雅黑" w:hAnsi="微软雅黑" w:eastAsia="微软雅黑" w:cs="微软雅黑"/>
                <w:sz w:val="23"/>
                <w:szCs w:val="23"/>
              </w:rPr>
            </w:pPr>
            <w:r>
              <w:rPr>
                <w:rFonts w:ascii="微软雅黑" w:hAnsi="微软雅黑" w:eastAsia="微软雅黑" w:cs="微软雅黑"/>
                <w:spacing w:val="11"/>
                <w:position w:val="-1"/>
                <w:sz w:val="23"/>
                <w:szCs w:val="23"/>
              </w:rPr>
              <w:t>评分标准</w:t>
            </w:r>
          </w:p>
        </w:tc>
      </w:tr>
    </w:tbl>
    <w:p w14:paraId="050C39B1">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0A99AE5">
      <w:pPr>
        <w:spacing w:line="74" w:lineRule="auto"/>
        <w:rPr>
          <w:rFonts w:ascii="Arial"/>
          <w:sz w:val="2"/>
        </w:rPr>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781"/>
        <w:gridCol w:w="991"/>
        <w:gridCol w:w="2459"/>
        <w:gridCol w:w="4076"/>
      </w:tblGrid>
      <w:tr w14:paraId="77136C5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31" w:hRule="atLeast"/>
        </w:trPr>
        <w:tc>
          <w:tcPr>
            <w:tcW w:w="781" w:type="dxa"/>
            <w:vMerge w:val="restart"/>
            <w:tcBorders>
              <w:bottom w:val="nil"/>
            </w:tcBorders>
            <w:vAlign w:val="center"/>
          </w:tcPr>
          <w:p w14:paraId="01896C64">
            <w:pPr>
              <w:pStyle w:val="7"/>
              <w:spacing w:before="102" w:line="208" w:lineRule="auto"/>
              <w:ind w:left="92"/>
              <w:jc w:val="center"/>
              <w:rPr>
                <w:spacing w:val="-3"/>
                <w:sz w:val="24"/>
                <w:szCs w:val="24"/>
                <w:lang w:val="en-US" w:eastAsia="en-US"/>
              </w:rPr>
            </w:pPr>
            <w:r>
              <w:rPr>
                <w:spacing w:val="-3"/>
                <w:sz w:val="24"/>
                <w:szCs w:val="24"/>
                <w:lang w:val="en-US" w:eastAsia="en-US"/>
              </w:rPr>
              <w:t>2.1.1</w:t>
            </w:r>
          </w:p>
          <w:p w14:paraId="0B83D3D5">
            <w:pPr>
              <w:pStyle w:val="7"/>
              <w:spacing w:before="102" w:line="208" w:lineRule="auto"/>
              <w:ind w:left="92"/>
              <w:jc w:val="center"/>
              <w:rPr>
                <w:spacing w:val="-3"/>
                <w:sz w:val="24"/>
                <w:szCs w:val="24"/>
                <w:lang w:val="en-US" w:eastAsia="en-US"/>
              </w:rPr>
            </w:pPr>
            <w:r>
              <w:rPr>
                <w:spacing w:val="-3"/>
                <w:sz w:val="24"/>
                <w:szCs w:val="24"/>
                <w:lang w:val="en-US" w:eastAsia="en-US"/>
              </w:rPr>
              <w:t>（1）</w:t>
            </w:r>
          </w:p>
        </w:tc>
        <w:tc>
          <w:tcPr>
            <w:tcW w:w="991" w:type="dxa"/>
            <w:vMerge w:val="restart"/>
            <w:tcBorders>
              <w:bottom w:val="nil"/>
            </w:tcBorders>
            <w:vAlign w:val="center"/>
          </w:tcPr>
          <w:p w14:paraId="5BB0D208">
            <w:pPr>
              <w:pStyle w:val="7"/>
              <w:spacing w:before="102" w:line="208" w:lineRule="auto"/>
              <w:ind w:left="92"/>
              <w:jc w:val="center"/>
              <w:rPr>
                <w:spacing w:val="-3"/>
                <w:sz w:val="24"/>
                <w:szCs w:val="24"/>
                <w:lang w:val="en-US" w:eastAsia="en-US"/>
              </w:rPr>
            </w:pPr>
            <w:r>
              <w:rPr>
                <w:rFonts w:hint="eastAsia"/>
                <w:spacing w:val="-3"/>
                <w:sz w:val="24"/>
                <w:szCs w:val="24"/>
                <w:lang w:val="en-US" w:eastAsia="zh-CN"/>
              </w:rPr>
              <w:t>商务评</w:t>
            </w:r>
            <w:r>
              <w:rPr>
                <w:spacing w:val="-3"/>
                <w:sz w:val="24"/>
                <w:szCs w:val="24"/>
                <w:lang w:val="en-US" w:eastAsia="en-US"/>
              </w:rPr>
              <w:t>分标准</w:t>
            </w:r>
          </w:p>
        </w:tc>
        <w:tc>
          <w:tcPr>
            <w:tcW w:w="2459" w:type="dxa"/>
            <w:vAlign w:val="top"/>
          </w:tcPr>
          <w:p w14:paraId="0B341C6E">
            <w:pPr>
              <w:pStyle w:val="7"/>
              <w:spacing w:before="233" w:line="218" w:lineRule="auto"/>
              <w:ind w:left="90"/>
              <w:rPr>
                <w:spacing w:val="-1"/>
                <w:sz w:val="24"/>
                <w:szCs w:val="24"/>
              </w:rPr>
            </w:pPr>
          </w:p>
        </w:tc>
        <w:tc>
          <w:tcPr>
            <w:tcW w:w="4076" w:type="dxa"/>
            <w:tcBorders>
              <w:right w:val="single" w:color="8D8D8D" w:sz="4" w:space="0"/>
            </w:tcBorders>
            <w:vAlign w:val="top"/>
          </w:tcPr>
          <w:p w14:paraId="376D471D">
            <w:pPr>
              <w:pStyle w:val="7"/>
              <w:spacing w:before="233" w:line="218" w:lineRule="auto"/>
              <w:ind w:left="90"/>
              <w:rPr>
                <w:spacing w:val="-1"/>
                <w:sz w:val="24"/>
                <w:szCs w:val="24"/>
              </w:rPr>
            </w:pPr>
          </w:p>
        </w:tc>
      </w:tr>
      <w:tr w14:paraId="5BA2CBD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61" w:hRule="atLeast"/>
        </w:trPr>
        <w:tc>
          <w:tcPr>
            <w:tcW w:w="781" w:type="dxa"/>
            <w:vMerge w:val="continue"/>
            <w:tcBorders>
              <w:top w:val="nil"/>
              <w:bottom w:val="nil"/>
            </w:tcBorders>
            <w:vAlign w:val="center"/>
          </w:tcPr>
          <w:p w14:paraId="5A79EAEE">
            <w:pPr>
              <w:pStyle w:val="7"/>
              <w:spacing w:before="102" w:line="208" w:lineRule="auto"/>
              <w:ind w:left="92"/>
              <w:jc w:val="center"/>
              <w:rPr>
                <w:spacing w:val="-3"/>
                <w:sz w:val="24"/>
                <w:szCs w:val="24"/>
                <w:lang w:val="en-US" w:eastAsia="en-US"/>
              </w:rPr>
            </w:pPr>
          </w:p>
        </w:tc>
        <w:tc>
          <w:tcPr>
            <w:tcW w:w="991" w:type="dxa"/>
            <w:vMerge w:val="continue"/>
            <w:tcBorders>
              <w:top w:val="nil"/>
              <w:bottom w:val="nil"/>
            </w:tcBorders>
            <w:vAlign w:val="center"/>
          </w:tcPr>
          <w:p w14:paraId="05D0402B">
            <w:pPr>
              <w:pStyle w:val="7"/>
              <w:spacing w:before="102" w:line="208" w:lineRule="auto"/>
              <w:ind w:left="92"/>
              <w:jc w:val="center"/>
              <w:rPr>
                <w:spacing w:val="-3"/>
                <w:sz w:val="24"/>
                <w:szCs w:val="24"/>
                <w:lang w:val="en-US" w:eastAsia="en-US"/>
              </w:rPr>
            </w:pPr>
          </w:p>
        </w:tc>
        <w:tc>
          <w:tcPr>
            <w:tcW w:w="2459" w:type="dxa"/>
            <w:vAlign w:val="top"/>
          </w:tcPr>
          <w:p w14:paraId="0898BE0F">
            <w:pPr>
              <w:pStyle w:val="7"/>
              <w:spacing w:before="2" w:line="196" w:lineRule="auto"/>
              <w:ind w:left="150" w:right="195" w:hanging="150"/>
              <w:rPr>
                <w:rFonts w:ascii="宋体" w:hAnsi="宋体" w:eastAsia="宋体" w:cs="宋体"/>
                <w:snapToGrid w:val="0"/>
                <w:color w:val="000000"/>
                <w:spacing w:val="-1"/>
                <w:kern w:val="0"/>
                <w:sz w:val="24"/>
                <w:szCs w:val="24"/>
                <w:lang w:val="en-US" w:eastAsia="en-US" w:bidi="ar-SA"/>
              </w:rPr>
            </w:pPr>
          </w:p>
        </w:tc>
        <w:tc>
          <w:tcPr>
            <w:tcW w:w="4076" w:type="dxa"/>
            <w:tcBorders>
              <w:right w:val="single" w:color="8D8D8D" w:sz="4" w:space="0"/>
            </w:tcBorders>
            <w:vAlign w:val="top"/>
          </w:tcPr>
          <w:p w14:paraId="2792F426">
            <w:pPr>
              <w:spacing w:before="267" w:line="200" w:lineRule="auto"/>
              <w:rPr>
                <w:rFonts w:ascii="宋体" w:hAnsi="宋体" w:eastAsia="宋体" w:cs="宋体"/>
                <w:snapToGrid w:val="0"/>
                <w:color w:val="000000"/>
                <w:spacing w:val="-1"/>
                <w:kern w:val="0"/>
                <w:sz w:val="24"/>
                <w:szCs w:val="24"/>
                <w:lang w:val="en-US" w:eastAsia="en-US" w:bidi="ar-SA"/>
              </w:rPr>
            </w:pPr>
          </w:p>
        </w:tc>
      </w:tr>
      <w:tr w14:paraId="51C088E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781" w:type="dxa"/>
            <w:vMerge w:val="continue"/>
            <w:tcBorders>
              <w:top w:val="nil"/>
            </w:tcBorders>
            <w:vAlign w:val="center"/>
          </w:tcPr>
          <w:p w14:paraId="1587F90F">
            <w:pPr>
              <w:pStyle w:val="7"/>
              <w:spacing w:before="102" w:line="208" w:lineRule="auto"/>
              <w:ind w:left="92"/>
              <w:jc w:val="center"/>
              <w:rPr>
                <w:spacing w:val="-3"/>
                <w:sz w:val="24"/>
                <w:szCs w:val="24"/>
                <w:lang w:val="en-US" w:eastAsia="en-US"/>
              </w:rPr>
            </w:pPr>
          </w:p>
        </w:tc>
        <w:tc>
          <w:tcPr>
            <w:tcW w:w="991" w:type="dxa"/>
            <w:vMerge w:val="continue"/>
            <w:tcBorders>
              <w:top w:val="nil"/>
            </w:tcBorders>
            <w:vAlign w:val="center"/>
          </w:tcPr>
          <w:p w14:paraId="52F09263">
            <w:pPr>
              <w:pStyle w:val="7"/>
              <w:spacing w:before="102" w:line="208" w:lineRule="auto"/>
              <w:ind w:left="92"/>
              <w:jc w:val="center"/>
              <w:rPr>
                <w:spacing w:val="-3"/>
                <w:sz w:val="24"/>
                <w:szCs w:val="24"/>
                <w:lang w:val="en-US" w:eastAsia="en-US"/>
              </w:rPr>
            </w:pPr>
          </w:p>
        </w:tc>
        <w:tc>
          <w:tcPr>
            <w:tcW w:w="2459" w:type="dxa"/>
            <w:vAlign w:val="top"/>
          </w:tcPr>
          <w:p w14:paraId="5E5FFCAA">
            <w:pPr>
              <w:rPr>
                <w:rFonts w:hint="default"/>
                <w:lang w:val="en-US" w:eastAsia="zh-CN"/>
              </w:rPr>
            </w:pPr>
            <w:r>
              <w:rPr>
                <w:rFonts w:hint="eastAsia" w:ascii="宋体" w:hAnsi="宋体" w:eastAsia="宋体" w:cs="宋体"/>
                <w:snapToGrid w:val="0"/>
                <w:color w:val="000000"/>
                <w:spacing w:val="-1"/>
                <w:kern w:val="0"/>
                <w:sz w:val="24"/>
                <w:szCs w:val="24"/>
                <w:lang w:val="en-US" w:eastAsia="zh-CN" w:bidi="ar-SA"/>
              </w:rPr>
              <w:t>.............</w:t>
            </w:r>
          </w:p>
        </w:tc>
        <w:tc>
          <w:tcPr>
            <w:tcW w:w="4076" w:type="dxa"/>
            <w:tcBorders>
              <w:right w:val="single" w:color="8D8D8D" w:sz="4" w:space="0"/>
            </w:tcBorders>
            <w:vAlign w:val="top"/>
          </w:tcPr>
          <w:p w14:paraId="175A65BE">
            <w:pPr>
              <w:spacing w:before="134" w:line="202" w:lineRule="auto"/>
              <w:rPr>
                <w:rFonts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w:t>
            </w:r>
          </w:p>
        </w:tc>
      </w:tr>
      <w:tr w14:paraId="3AABD97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15" w:hRule="atLeast"/>
        </w:trPr>
        <w:tc>
          <w:tcPr>
            <w:tcW w:w="781" w:type="dxa"/>
            <w:vMerge w:val="restart"/>
            <w:tcBorders>
              <w:bottom w:val="nil"/>
            </w:tcBorders>
            <w:vAlign w:val="center"/>
          </w:tcPr>
          <w:p w14:paraId="5D718D9C">
            <w:pPr>
              <w:pStyle w:val="7"/>
              <w:spacing w:before="102" w:line="208" w:lineRule="auto"/>
              <w:ind w:left="92"/>
              <w:jc w:val="center"/>
              <w:rPr>
                <w:spacing w:val="-3"/>
                <w:sz w:val="24"/>
                <w:szCs w:val="24"/>
                <w:lang w:val="en-US" w:eastAsia="en-US"/>
              </w:rPr>
            </w:pPr>
            <w:r>
              <w:rPr>
                <w:spacing w:val="-3"/>
                <w:sz w:val="24"/>
                <w:szCs w:val="24"/>
                <w:lang w:val="en-US" w:eastAsia="en-US"/>
              </w:rPr>
              <w:t>2.1.1</w:t>
            </w:r>
          </w:p>
          <w:p w14:paraId="04D07DA4">
            <w:pPr>
              <w:pStyle w:val="7"/>
              <w:spacing w:before="102" w:line="208" w:lineRule="auto"/>
              <w:ind w:left="92"/>
              <w:jc w:val="center"/>
              <w:rPr>
                <w:spacing w:val="-3"/>
                <w:sz w:val="24"/>
                <w:szCs w:val="24"/>
                <w:lang w:val="en-US" w:eastAsia="en-US"/>
              </w:rPr>
            </w:pPr>
            <w:r>
              <w:rPr>
                <w:spacing w:val="-3"/>
                <w:sz w:val="24"/>
                <w:szCs w:val="24"/>
                <w:lang w:val="en-US" w:eastAsia="en-US"/>
              </w:rPr>
              <w:t>（2）</w:t>
            </w:r>
          </w:p>
        </w:tc>
        <w:tc>
          <w:tcPr>
            <w:tcW w:w="991" w:type="dxa"/>
            <w:vMerge w:val="restart"/>
            <w:tcBorders>
              <w:bottom w:val="nil"/>
            </w:tcBorders>
            <w:vAlign w:val="center"/>
          </w:tcPr>
          <w:p w14:paraId="593B9455">
            <w:pPr>
              <w:pStyle w:val="7"/>
              <w:spacing w:before="102" w:line="208" w:lineRule="auto"/>
              <w:ind w:left="92"/>
              <w:jc w:val="center"/>
              <w:rPr>
                <w:spacing w:val="-3"/>
                <w:sz w:val="24"/>
                <w:szCs w:val="24"/>
                <w:lang w:val="en-US" w:eastAsia="en-US"/>
              </w:rPr>
            </w:pPr>
            <w:r>
              <w:rPr>
                <w:spacing w:val="-3"/>
                <w:sz w:val="24"/>
                <w:szCs w:val="24"/>
                <w:lang w:val="en-US" w:eastAsia="en-US"/>
              </w:rPr>
              <w:t>技术评分标准</w:t>
            </w:r>
          </w:p>
        </w:tc>
        <w:tc>
          <w:tcPr>
            <w:tcW w:w="2459" w:type="dxa"/>
            <w:vAlign w:val="top"/>
          </w:tcPr>
          <w:p w14:paraId="38038F44">
            <w:pPr>
              <w:pStyle w:val="7"/>
              <w:spacing w:before="233" w:line="218" w:lineRule="auto"/>
              <w:ind w:left="90"/>
              <w:rPr>
                <w:rFonts w:ascii="宋体" w:hAnsi="宋体" w:eastAsia="宋体" w:cs="宋体"/>
                <w:snapToGrid w:val="0"/>
                <w:color w:val="000000"/>
                <w:spacing w:val="-1"/>
                <w:kern w:val="0"/>
                <w:sz w:val="24"/>
                <w:szCs w:val="24"/>
                <w:lang w:val="en-US" w:eastAsia="en-US" w:bidi="ar-SA"/>
              </w:rPr>
            </w:pPr>
          </w:p>
        </w:tc>
        <w:tc>
          <w:tcPr>
            <w:tcW w:w="4076" w:type="dxa"/>
            <w:tcBorders>
              <w:right w:val="single" w:color="8D8D8D" w:sz="4" w:space="0"/>
            </w:tcBorders>
            <w:vAlign w:val="top"/>
          </w:tcPr>
          <w:p w14:paraId="5D5DB636">
            <w:pPr>
              <w:pStyle w:val="7"/>
              <w:spacing w:before="233" w:line="218" w:lineRule="auto"/>
              <w:ind w:left="90"/>
              <w:rPr>
                <w:rFonts w:ascii="宋体" w:hAnsi="宋体" w:eastAsia="宋体" w:cs="宋体"/>
                <w:snapToGrid w:val="0"/>
                <w:color w:val="000000"/>
                <w:spacing w:val="-1"/>
                <w:kern w:val="0"/>
                <w:sz w:val="24"/>
                <w:szCs w:val="24"/>
                <w:lang w:val="en-US" w:eastAsia="en-US" w:bidi="ar-SA"/>
              </w:rPr>
            </w:pPr>
          </w:p>
        </w:tc>
      </w:tr>
      <w:tr w14:paraId="232A4F4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60" w:hRule="atLeast"/>
        </w:trPr>
        <w:tc>
          <w:tcPr>
            <w:tcW w:w="781" w:type="dxa"/>
            <w:vMerge w:val="continue"/>
            <w:tcBorders>
              <w:top w:val="nil"/>
              <w:bottom w:val="nil"/>
            </w:tcBorders>
            <w:vAlign w:val="center"/>
          </w:tcPr>
          <w:p w14:paraId="2B619E9B">
            <w:pPr>
              <w:pStyle w:val="7"/>
              <w:spacing w:before="102" w:line="208" w:lineRule="auto"/>
              <w:ind w:left="92"/>
              <w:jc w:val="center"/>
              <w:rPr>
                <w:spacing w:val="-3"/>
                <w:sz w:val="24"/>
                <w:szCs w:val="24"/>
                <w:lang w:val="en-US" w:eastAsia="en-US"/>
              </w:rPr>
            </w:pPr>
          </w:p>
        </w:tc>
        <w:tc>
          <w:tcPr>
            <w:tcW w:w="991" w:type="dxa"/>
            <w:vMerge w:val="continue"/>
            <w:tcBorders>
              <w:top w:val="nil"/>
              <w:bottom w:val="nil"/>
            </w:tcBorders>
            <w:vAlign w:val="center"/>
          </w:tcPr>
          <w:p w14:paraId="47EB7CD3">
            <w:pPr>
              <w:pStyle w:val="7"/>
              <w:spacing w:before="102" w:line="208" w:lineRule="auto"/>
              <w:ind w:left="92"/>
              <w:jc w:val="center"/>
              <w:rPr>
                <w:spacing w:val="-3"/>
                <w:sz w:val="24"/>
                <w:szCs w:val="24"/>
                <w:lang w:val="en-US" w:eastAsia="en-US"/>
              </w:rPr>
            </w:pPr>
          </w:p>
        </w:tc>
        <w:tc>
          <w:tcPr>
            <w:tcW w:w="2459" w:type="dxa"/>
            <w:vAlign w:val="top"/>
          </w:tcPr>
          <w:p w14:paraId="4EBC3A05">
            <w:pPr>
              <w:spacing w:before="85" w:line="155" w:lineRule="auto"/>
              <w:ind w:left="103" w:right="205" w:hanging="16"/>
              <w:rPr>
                <w:rFonts w:ascii="宋体" w:hAnsi="宋体" w:eastAsia="宋体" w:cs="宋体"/>
                <w:snapToGrid w:val="0"/>
                <w:color w:val="000000"/>
                <w:spacing w:val="-1"/>
                <w:kern w:val="0"/>
                <w:sz w:val="24"/>
                <w:szCs w:val="24"/>
                <w:lang w:val="en-US" w:eastAsia="en-US" w:bidi="ar-SA"/>
              </w:rPr>
            </w:pPr>
          </w:p>
        </w:tc>
        <w:tc>
          <w:tcPr>
            <w:tcW w:w="4076" w:type="dxa"/>
            <w:tcBorders>
              <w:right w:val="single" w:color="8D8D8D" w:sz="4" w:space="0"/>
            </w:tcBorders>
            <w:vAlign w:val="top"/>
          </w:tcPr>
          <w:p w14:paraId="0C58EDEF">
            <w:pPr>
              <w:spacing w:before="256" w:line="200" w:lineRule="auto"/>
              <w:rPr>
                <w:rFonts w:ascii="宋体" w:hAnsi="宋体" w:eastAsia="宋体" w:cs="宋体"/>
                <w:snapToGrid w:val="0"/>
                <w:color w:val="000000"/>
                <w:spacing w:val="-1"/>
                <w:kern w:val="0"/>
                <w:sz w:val="24"/>
                <w:szCs w:val="24"/>
                <w:lang w:val="en-US" w:eastAsia="en-US" w:bidi="ar-SA"/>
              </w:rPr>
            </w:pPr>
          </w:p>
        </w:tc>
      </w:tr>
      <w:tr w14:paraId="038F6FE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781" w:type="dxa"/>
            <w:vMerge w:val="continue"/>
            <w:tcBorders>
              <w:top w:val="nil"/>
            </w:tcBorders>
            <w:vAlign w:val="center"/>
          </w:tcPr>
          <w:p w14:paraId="5DABFA00">
            <w:pPr>
              <w:pStyle w:val="7"/>
              <w:spacing w:before="102" w:line="208" w:lineRule="auto"/>
              <w:ind w:left="92"/>
              <w:jc w:val="center"/>
              <w:rPr>
                <w:spacing w:val="-3"/>
                <w:sz w:val="24"/>
                <w:szCs w:val="24"/>
                <w:lang w:val="en-US" w:eastAsia="en-US"/>
              </w:rPr>
            </w:pPr>
          </w:p>
        </w:tc>
        <w:tc>
          <w:tcPr>
            <w:tcW w:w="991" w:type="dxa"/>
            <w:vMerge w:val="continue"/>
            <w:tcBorders>
              <w:top w:val="nil"/>
            </w:tcBorders>
            <w:vAlign w:val="center"/>
          </w:tcPr>
          <w:p w14:paraId="01E4BA02">
            <w:pPr>
              <w:pStyle w:val="7"/>
              <w:spacing w:before="102" w:line="208" w:lineRule="auto"/>
              <w:ind w:left="92"/>
              <w:jc w:val="center"/>
              <w:rPr>
                <w:spacing w:val="-3"/>
                <w:sz w:val="24"/>
                <w:szCs w:val="24"/>
                <w:lang w:val="en-US" w:eastAsia="en-US"/>
              </w:rPr>
            </w:pPr>
          </w:p>
        </w:tc>
        <w:tc>
          <w:tcPr>
            <w:tcW w:w="2459" w:type="dxa"/>
            <w:vAlign w:val="top"/>
          </w:tcPr>
          <w:p w14:paraId="0190B143">
            <w:pPr>
              <w:spacing w:before="134" w:line="202" w:lineRule="auto"/>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w:t>
            </w:r>
          </w:p>
        </w:tc>
        <w:tc>
          <w:tcPr>
            <w:tcW w:w="4076" w:type="dxa"/>
            <w:tcBorders>
              <w:right w:val="single" w:color="8D8D8D" w:sz="4" w:space="0"/>
            </w:tcBorders>
            <w:vAlign w:val="top"/>
          </w:tcPr>
          <w:p w14:paraId="31CFFFA8">
            <w:pPr>
              <w:spacing w:before="134" w:line="202" w:lineRule="auto"/>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zh-CN" w:bidi="ar-SA"/>
              </w:rPr>
              <w:t>................</w:t>
            </w:r>
          </w:p>
        </w:tc>
      </w:tr>
      <w:tr w14:paraId="4C277AA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74" w:hRule="atLeast"/>
        </w:trPr>
        <w:tc>
          <w:tcPr>
            <w:tcW w:w="781" w:type="dxa"/>
            <w:vMerge w:val="restart"/>
            <w:vAlign w:val="center"/>
          </w:tcPr>
          <w:p w14:paraId="3FAC5283">
            <w:pPr>
              <w:pStyle w:val="7"/>
              <w:spacing w:before="102" w:line="208" w:lineRule="auto"/>
              <w:ind w:left="92"/>
              <w:jc w:val="center"/>
              <w:rPr>
                <w:spacing w:val="-3"/>
                <w:sz w:val="24"/>
                <w:szCs w:val="24"/>
                <w:lang w:val="en-US" w:eastAsia="en-US"/>
              </w:rPr>
            </w:pPr>
            <w:r>
              <w:rPr>
                <w:spacing w:val="-3"/>
                <w:sz w:val="24"/>
                <w:szCs w:val="24"/>
                <w:lang w:val="en-US" w:eastAsia="en-US"/>
              </w:rPr>
              <w:t>2.1.1</w:t>
            </w:r>
          </w:p>
          <w:p w14:paraId="7CE54AE8">
            <w:pPr>
              <w:pStyle w:val="7"/>
              <w:spacing w:before="102" w:line="208" w:lineRule="auto"/>
              <w:ind w:left="92"/>
              <w:jc w:val="center"/>
              <w:rPr>
                <w:spacing w:val="-3"/>
                <w:sz w:val="24"/>
                <w:szCs w:val="24"/>
                <w:lang w:val="en-US" w:eastAsia="en-US"/>
              </w:rPr>
            </w:pPr>
            <w:r>
              <w:rPr>
                <w:spacing w:val="-3"/>
                <w:sz w:val="24"/>
                <w:szCs w:val="24"/>
                <w:lang w:val="en-US" w:eastAsia="en-US"/>
              </w:rPr>
              <w:t>（3）</w:t>
            </w:r>
          </w:p>
        </w:tc>
        <w:tc>
          <w:tcPr>
            <w:tcW w:w="991" w:type="dxa"/>
            <w:vMerge w:val="restart"/>
            <w:vAlign w:val="center"/>
          </w:tcPr>
          <w:p w14:paraId="12B03CDB">
            <w:pPr>
              <w:pStyle w:val="7"/>
              <w:spacing w:before="102" w:line="208" w:lineRule="auto"/>
              <w:ind w:left="92"/>
              <w:jc w:val="center"/>
              <w:rPr>
                <w:spacing w:val="-3"/>
                <w:sz w:val="24"/>
                <w:szCs w:val="24"/>
                <w:lang w:val="en-US" w:eastAsia="en-US"/>
              </w:rPr>
            </w:pPr>
            <w:r>
              <w:rPr>
                <w:spacing w:val="-3"/>
                <w:sz w:val="24"/>
                <w:szCs w:val="24"/>
                <w:lang w:val="en-US" w:eastAsia="en-US"/>
              </w:rPr>
              <w:t>投标报价评分标准</w:t>
            </w:r>
          </w:p>
        </w:tc>
        <w:tc>
          <w:tcPr>
            <w:tcW w:w="2459" w:type="dxa"/>
            <w:vAlign w:val="top"/>
          </w:tcPr>
          <w:p w14:paraId="03232C15">
            <w:pPr>
              <w:pStyle w:val="7"/>
              <w:spacing w:before="233" w:line="218" w:lineRule="auto"/>
              <w:ind w:left="90"/>
              <w:rPr>
                <w:rFonts w:hint="default" w:ascii="宋体" w:hAnsi="宋体" w:eastAsia="宋体" w:cs="宋体"/>
                <w:snapToGrid w:val="0"/>
                <w:color w:val="000000"/>
                <w:spacing w:val="-1"/>
                <w:kern w:val="0"/>
                <w:sz w:val="24"/>
                <w:szCs w:val="24"/>
                <w:lang w:val="en-US" w:eastAsia="zh-CN" w:bidi="ar-SA"/>
              </w:rPr>
            </w:pPr>
          </w:p>
        </w:tc>
        <w:tc>
          <w:tcPr>
            <w:tcW w:w="4076" w:type="dxa"/>
            <w:tcBorders>
              <w:right w:val="single" w:color="8D8D8D" w:sz="4" w:space="0"/>
            </w:tcBorders>
            <w:vAlign w:val="top"/>
          </w:tcPr>
          <w:p w14:paraId="4F2EC4AE">
            <w:pPr>
              <w:pStyle w:val="7"/>
              <w:spacing w:before="233" w:line="218" w:lineRule="auto"/>
              <w:ind w:left="90"/>
              <w:rPr>
                <w:rFonts w:ascii="宋体" w:hAnsi="宋体" w:eastAsia="宋体" w:cs="宋体"/>
                <w:snapToGrid w:val="0"/>
                <w:color w:val="000000"/>
                <w:spacing w:val="-1"/>
                <w:kern w:val="0"/>
                <w:sz w:val="24"/>
                <w:szCs w:val="24"/>
                <w:lang w:val="en-US" w:eastAsia="en-US" w:bidi="ar-SA"/>
              </w:rPr>
            </w:pPr>
          </w:p>
        </w:tc>
      </w:tr>
      <w:tr w14:paraId="20AE603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90" w:hRule="atLeast"/>
        </w:trPr>
        <w:tc>
          <w:tcPr>
            <w:tcW w:w="781" w:type="dxa"/>
            <w:vMerge w:val="continue"/>
            <w:vAlign w:val="center"/>
          </w:tcPr>
          <w:p w14:paraId="58C907F0">
            <w:pPr>
              <w:pStyle w:val="7"/>
              <w:spacing w:before="102" w:line="208" w:lineRule="auto"/>
              <w:ind w:left="92"/>
              <w:jc w:val="center"/>
              <w:rPr>
                <w:spacing w:val="-3"/>
                <w:sz w:val="24"/>
                <w:szCs w:val="24"/>
                <w:lang w:val="en-US" w:eastAsia="en-US"/>
              </w:rPr>
            </w:pPr>
          </w:p>
        </w:tc>
        <w:tc>
          <w:tcPr>
            <w:tcW w:w="991" w:type="dxa"/>
            <w:vMerge w:val="continue"/>
            <w:vAlign w:val="center"/>
          </w:tcPr>
          <w:p w14:paraId="37A4CBCE">
            <w:pPr>
              <w:pStyle w:val="7"/>
              <w:spacing w:before="102" w:line="208" w:lineRule="auto"/>
              <w:ind w:left="92"/>
              <w:jc w:val="center"/>
              <w:rPr>
                <w:spacing w:val="-3"/>
                <w:sz w:val="24"/>
                <w:szCs w:val="24"/>
                <w:lang w:val="en-US" w:eastAsia="en-US"/>
              </w:rPr>
            </w:pPr>
          </w:p>
        </w:tc>
        <w:tc>
          <w:tcPr>
            <w:tcW w:w="2459" w:type="dxa"/>
            <w:vAlign w:val="top"/>
          </w:tcPr>
          <w:p w14:paraId="1273DB13">
            <w:pPr>
              <w:pStyle w:val="7"/>
              <w:spacing w:before="233" w:line="218" w:lineRule="auto"/>
              <w:ind w:left="90"/>
              <w:rPr>
                <w:rFonts w:hint="default" w:ascii="宋体" w:hAnsi="宋体" w:eastAsia="宋体" w:cs="宋体"/>
                <w:snapToGrid w:val="0"/>
                <w:color w:val="000000"/>
                <w:spacing w:val="-1"/>
                <w:kern w:val="0"/>
                <w:sz w:val="24"/>
                <w:szCs w:val="24"/>
                <w:lang w:val="en-US" w:eastAsia="zh-CN" w:bidi="ar-SA"/>
              </w:rPr>
            </w:pPr>
          </w:p>
        </w:tc>
        <w:tc>
          <w:tcPr>
            <w:tcW w:w="4076" w:type="dxa"/>
            <w:tcBorders>
              <w:right w:val="single" w:color="8D8D8D" w:sz="4" w:space="0"/>
            </w:tcBorders>
            <w:vAlign w:val="top"/>
          </w:tcPr>
          <w:p w14:paraId="2196819C">
            <w:pPr>
              <w:pStyle w:val="7"/>
              <w:spacing w:before="233" w:line="218" w:lineRule="auto"/>
              <w:ind w:left="90"/>
              <w:rPr>
                <w:rFonts w:ascii="宋体" w:hAnsi="宋体" w:eastAsia="宋体" w:cs="宋体"/>
                <w:snapToGrid w:val="0"/>
                <w:color w:val="000000"/>
                <w:spacing w:val="-1"/>
                <w:kern w:val="0"/>
                <w:sz w:val="24"/>
                <w:szCs w:val="24"/>
                <w:lang w:val="en-US" w:eastAsia="en-US" w:bidi="ar-SA"/>
              </w:rPr>
            </w:pPr>
          </w:p>
        </w:tc>
      </w:tr>
      <w:tr w14:paraId="17EE665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781" w:type="dxa"/>
            <w:vMerge w:val="continue"/>
            <w:vAlign w:val="center"/>
          </w:tcPr>
          <w:p w14:paraId="7D81FD17">
            <w:pPr>
              <w:pStyle w:val="7"/>
              <w:spacing w:before="102" w:line="208" w:lineRule="auto"/>
              <w:ind w:left="92"/>
              <w:jc w:val="center"/>
              <w:rPr>
                <w:spacing w:val="-3"/>
                <w:sz w:val="24"/>
                <w:szCs w:val="24"/>
                <w:lang w:val="en-US" w:eastAsia="en-US"/>
              </w:rPr>
            </w:pPr>
          </w:p>
        </w:tc>
        <w:tc>
          <w:tcPr>
            <w:tcW w:w="991" w:type="dxa"/>
            <w:vMerge w:val="continue"/>
            <w:vAlign w:val="center"/>
          </w:tcPr>
          <w:p w14:paraId="02A9F60A">
            <w:pPr>
              <w:pStyle w:val="7"/>
              <w:spacing w:before="102" w:line="208" w:lineRule="auto"/>
              <w:ind w:left="92"/>
              <w:jc w:val="center"/>
              <w:rPr>
                <w:spacing w:val="-3"/>
                <w:sz w:val="24"/>
                <w:szCs w:val="24"/>
                <w:lang w:val="en-US" w:eastAsia="en-US"/>
              </w:rPr>
            </w:pPr>
          </w:p>
        </w:tc>
        <w:tc>
          <w:tcPr>
            <w:tcW w:w="2459" w:type="dxa"/>
            <w:vAlign w:val="top"/>
          </w:tcPr>
          <w:p w14:paraId="1898961A">
            <w:pPr>
              <w:pStyle w:val="7"/>
              <w:spacing w:before="233" w:line="218" w:lineRule="auto"/>
              <w:ind w:left="90"/>
              <w:rPr>
                <w:rFonts w:hint="default" w:ascii="宋体" w:hAnsi="宋体" w:eastAsia="宋体" w:cs="宋体"/>
                <w:snapToGrid w:val="0"/>
                <w:color w:val="000000"/>
                <w:spacing w:val="-1"/>
                <w:kern w:val="0"/>
                <w:sz w:val="24"/>
                <w:szCs w:val="24"/>
                <w:lang w:val="en-US" w:eastAsia="zh-CN" w:bidi="ar-SA"/>
              </w:rPr>
            </w:pPr>
            <w:r>
              <w:rPr>
                <w:rFonts w:hint="eastAsia" w:cs="宋体"/>
                <w:snapToGrid w:val="0"/>
                <w:color w:val="000000"/>
                <w:spacing w:val="-1"/>
                <w:kern w:val="0"/>
                <w:sz w:val="24"/>
                <w:szCs w:val="24"/>
                <w:lang w:val="en-US" w:eastAsia="zh-CN" w:bidi="ar-SA"/>
              </w:rPr>
              <w:t>................</w:t>
            </w:r>
          </w:p>
        </w:tc>
        <w:tc>
          <w:tcPr>
            <w:tcW w:w="4076" w:type="dxa"/>
            <w:tcBorders>
              <w:right w:val="single" w:color="8D8D8D" w:sz="4" w:space="0"/>
            </w:tcBorders>
            <w:vAlign w:val="top"/>
          </w:tcPr>
          <w:p w14:paraId="6D0189CC">
            <w:pPr>
              <w:pStyle w:val="7"/>
              <w:spacing w:before="233" w:line="218" w:lineRule="auto"/>
              <w:ind w:left="90"/>
              <w:rPr>
                <w:rFonts w:ascii="宋体" w:hAnsi="宋体" w:eastAsia="宋体" w:cs="宋体"/>
                <w:snapToGrid w:val="0"/>
                <w:color w:val="000000"/>
                <w:spacing w:val="-1"/>
                <w:kern w:val="0"/>
                <w:sz w:val="24"/>
                <w:szCs w:val="24"/>
                <w:lang w:val="en-US" w:eastAsia="en-US" w:bidi="ar-SA"/>
              </w:rPr>
            </w:pPr>
            <w:r>
              <w:rPr>
                <w:rFonts w:hint="eastAsia" w:cs="宋体"/>
                <w:snapToGrid w:val="0"/>
                <w:color w:val="000000"/>
                <w:spacing w:val="-1"/>
                <w:kern w:val="0"/>
                <w:sz w:val="24"/>
                <w:szCs w:val="24"/>
                <w:lang w:val="en-US" w:eastAsia="zh-CN" w:bidi="ar-SA"/>
              </w:rPr>
              <w:t>................</w:t>
            </w:r>
          </w:p>
        </w:tc>
      </w:tr>
      <w:tr w14:paraId="1C445E9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11" w:hRule="atLeast"/>
        </w:trPr>
        <w:tc>
          <w:tcPr>
            <w:tcW w:w="781" w:type="dxa"/>
            <w:vMerge w:val="restart"/>
            <w:vAlign w:val="center"/>
          </w:tcPr>
          <w:p w14:paraId="551A2914">
            <w:pPr>
              <w:pStyle w:val="7"/>
              <w:spacing w:before="102" w:line="208" w:lineRule="auto"/>
              <w:ind w:left="92"/>
              <w:jc w:val="center"/>
              <w:rPr>
                <w:spacing w:val="-3"/>
                <w:sz w:val="24"/>
                <w:szCs w:val="24"/>
                <w:lang w:val="en-US" w:eastAsia="en-US"/>
              </w:rPr>
            </w:pPr>
            <w:r>
              <w:rPr>
                <w:spacing w:val="-3"/>
                <w:sz w:val="24"/>
                <w:szCs w:val="24"/>
                <w:lang w:val="en-US" w:eastAsia="en-US"/>
              </w:rPr>
              <w:t>2.1.1</w:t>
            </w:r>
          </w:p>
          <w:p w14:paraId="04ABAD20">
            <w:pPr>
              <w:pStyle w:val="7"/>
              <w:spacing w:before="102" w:line="208" w:lineRule="auto"/>
              <w:ind w:left="92"/>
              <w:jc w:val="center"/>
              <w:rPr>
                <w:spacing w:val="-3"/>
                <w:sz w:val="24"/>
                <w:szCs w:val="24"/>
                <w:lang w:val="en-US" w:eastAsia="en-US"/>
              </w:rPr>
            </w:pPr>
            <w:r>
              <w:rPr>
                <w:spacing w:val="-3"/>
                <w:sz w:val="24"/>
                <w:szCs w:val="24"/>
                <w:lang w:val="en-US" w:eastAsia="en-US"/>
              </w:rPr>
              <w:t>（4）</w:t>
            </w:r>
          </w:p>
        </w:tc>
        <w:tc>
          <w:tcPr>
            <w:tcW w:w="991" w:type="dxa"/>
            <w:vMerge w:val="restart"/>
            <w:vAlign w:val="center"/>
          </w:tcPr>
          <w:p w14:paraId="35742D69">
            <w:pPr>
              <w:pStyle w:val="7"/>
              <w:spacing w:before="102" w:line="208" w:lineRule="auto"/>
              <w:ind w:left="92"/>
              <w:jc w:val="center"/>
              <w:rPr>
                <w:spacing w:val="-3"/>
                <w:sz w:val="24"/>
                <w:szCs w:val="24"/>
                <w:lang w:val="en-US" w:eastAsia="en-US"/>
              </w:rPr>
            </w:pPr>
            <w:r>
              <w:rPr>
                <w:spacing w:val="-3"/>
                <w:sz w:val="24"/>
                <w:szCs w:val="24"/>
                <w:lang w:val="en-US" w:eastAsia="en-US"/>
              </w:rPr>
              <w:t>其它因素评分标准</w:t>
            </w:r>
          </w:p>
        </w:tc>
        <w:tc>
          <w:tcPr>
            <w:tcW w:w="2459" w:type="dxa"/>
            <w:vAlign w:val="top"/>
          </w:tcPr>
          <w:p w14:paraId="085F1444">
            <w:pPr>
              <w:pStyle w:val="7"/>
              <w:spacing w:before="233" w:line="218" w:lineRule="auto"/>
              <w:ind w:left="90"/>
              <w:rPr>
                <w:rFonts w:hint="default" w:ascii="宋体" w:hAnsi="宋体" w:eastAsia="宋体" w:cs="宋体"/>
                <w:snapToGrid w:val="0"/>
                <w:color w:val="000000"/>
                <w:spacing w:val="-1"/>
                <w:kern w:val="0"/>
                <w:sz w:val="24"/>
                <w:szCs w:val="24"/>
                <w:lang w:val="en-US" w:eastAsia="zh-CN" w:bidi="ar-SA"/>
              </w:rPr>
            </w:pPr>
          </w:p>
        </w:tc>
        <w:tc>
          <w:tcPr>
            <w:tcW w:w="4076" w:type="dxa"/>
            <w:tcBorders>
              <w:right w:val="single" w:color="8D8D8D" w:sz="4" w:space="0"/>
            </w:tcBorders>
            <w:vAlign w:val="top"/>
          </w:tcPr>
          <w:p w14:paraId="3D56CA97">
            <w:pPr>
              <w:pStyle w:val="7"/>
              <w:spacing w:before="233" w:line="218" w:lineRule="auto"/>
              <w:ind w:left="90"/>
              <w:rPr>
                <w:rFonts w:ascii="宋体" w:hAnsi="宋体" w:eastAsia="宋体" w:cs="宋体"/>
                <w:snapToGrid w:val="0"/>
                <w:color w:val="000000"/>
                <w:spacing w:val="-1"/>
                <w:kern w:val="0"/>
                <w:sz w:val="24"/>
                <w:szCs w:val="24"/>
                <w:lang w:val="en-US" w:eastAsia="en-US" w:bidi="ar-SA"/>
              </w:rPr>
            </w:pPr>
          </w:p>
        </w:tc>
      </w:tr>
      <w:tr w14:paraId="239F28B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11" w:hRule="atLeast"/>
        </w:trPr>
        <w:tc>
          <w:tcPr>
            <w:tcW w:w="781" w:type="dxa"/>
            <w:vMerge w:val="continue"/>
            <w:vAlign w:val="center"/>
          </w:tcPr>
          <w:p w14:paraId="047DB5D8">
            <w:pPr>
              <w:pStyle w:val="7"/>
              <w:spacing w:before="102" w:line="208" w:lineRule="auto"/>
              <w:ind w:left="92"/>
              <w:jc w:val="center"/>
              <w:rPr>
                <w:spacing w:val="-3"/>
                <w:sz w:val="24"/>
                <w:szCs w:val="24"/>
                <w:lang w:val="en-US" w:eastAsia="en-US"/>
              </w:rPr>
            </w:pPr>
          </w:p>
        </w:tc>
        <w:tc>
          <w:tcPr>
            <w:tcW w:w="991" w:type="dxa"/>
            <w:vMerge w:val="continue"/>
            <w:vAlign w:val="center"/>
          </w:tcPr>
          <w:p w14:paraId="46D8C8C2">
            <w:pPr>
              <w:pStyle w:val="7"/>
              <w:spacing w:before="102" w:line="208" w:lineRule="auto"/>
              <w:ind w:left="92"/>
              <w:jc w:val="center"/>
              <w:rPr>
                <w:spacing w:val="-3"/>
                <w:sz w:val="24"/>
                <w:szCs w:val="24"/>
                <w:lang w:val="en-US" w:eastAsia="en-US"/>
              </w:rPr>
            </w:pPr>
          </w:p>
        </w:tc>
        <w:tc>
          <w:tcPr>
            <w:tcW w:w="2459" w:type="dxa"/>
            <w:vAlign w:val="top"/>
          </w:tcPr>
          <w:p w14:paraId="3164634A">
            <w:pPr>
              <w:pStyle w:val="7"/>
              <w:spacing w:before="233" w:line="218" w:lineRule="auto"/>
              <w:ind w:left="90"/>
              <w:rPr>
                <w:rFonts w:hint="default" w:ascii="宋体" w:hAnsi="宋体" w:eastAsia="宋体" w:cs="宋体"/>
                <w:snapToGrid w:val="0"/>
                <w:color w:val="000000"/>
                <w:spacing w:val="-1"/>
                <w:kern w:val="0"/>
                <w:sz w:val="24"/>
                <w:szCs w:val="24"/>
                <w:lang w:val="en-US" w:eastAsia="zh-CN" w:bidi="ar-SA"/>
              </w:rPr>
            </w:pPr>
          </w:p>
        </w:tc>
        <w:tc>
          <w:tcPr>
            <w:tcW w:w="4076" w:type="dxa"/>
            <w:tcBorders>
              <w:right w:val="single" w:color="8D8D8D" w:sz="4" w:space="0"/>
            </w:tcBorders>
            <w:vAlign w:val="top"/>
          </w:tcPr>
          <w:p w14:paraId="3002C073">
            <w:pPr>
              <w:pStyle w:val="7"/>
              <w:spacing w:before="233" w:line="218" w:lineRule="auto"/>
              <w:ind w:left="90"/>
              <w:rPr>
                <w:rFonts w:ascii="宋体" w:hAnsi="宋体" w:eastAsia="宋体" w:cs="宋体"/>
                <w:snapToGrid w:val="0"/>
                <w:color w:val="000000"/>
                <w:spacing w:val="-1"/>
                <w:kern w:val="0"/>
                <w:sz w:val="24"/>
                <w:szCs w:val="24"/>
                <w:lang w:val="en-US" w:eastAsia="en-US" w:bidi="ar-SA"/>
              </w:rPr>
            </w:pPr>
          </w:p>
        </w:tc>
      </w:tr>
      <w:tr w14:paraId="1D7D3A7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11" w:hRule="atLeast"/>
        </w:trPr>
        <w:tc>
          <w:tcPr>
            <w:tcW w:w="781" w:type="dxa"/>
            <w:vMerge w:val="continue"/>
            <w:vAlign w:val="center"/>
          </w:tcPr>
          <w:p w14:paraId="778E947C">
            <w:pPr>
              <w:pStyle w:val="7"/>
              <w:spacing w:before="102" w:line="208" w:lineRule="auto"/>
              <w:ind w:left="92"/>
              <w:jc w:val="center"/>
              <w:rPr>
                <w:spacing w:val="-3"/>
                <w:sz w:val="24"/>
                <w:szCs w:val="24"/>
                <w:lang w:val="en-US" w:eastAsia="en-US"/>
              </w:rPr>
            </w:pPr>
          </w:p>
        </w:tc>
        <w:tc>
          <w:tcPr>
            <w:tcW w:w="991" w:type="dxa"/>
            <w:vMerge w:val="continue"/>
            <w:vAlign w:val="center"/>
          </w:tcPr>
          <w:p w14:paraId="7C08A1D8">
            <w:pPr>
              <w:pStyle w:val="7"/>
              <w:spacing w:before="102" w:line="208" w:lineRule="auto"/>
              <w:ind w:left="92"/>
              <w:jc w:val="center"/>
              <w:rPr>
                <w:spacing w:val="-3"/>
                <w:sz w:val="24"/>
                <w:szCs w:val="24"/>
                <w:lang w:val="en-US" w:eastAsia="en-US"/>
              </w:rPr>
            </w:pPr>
          </w:p>
        </w:tc>
        <w:tc>
          <w:tcPr>
            <w:tcW w:w="2459" w:type="dxa"/>
            <w:shd w:val="clear" w:color="auto" w:fill="auto"/>
            <w:vAlign w:val="top"/>
          </w:tcPr>
          <w:p w14:paraId="000B14A1">
            <w:pPr>
              <w:pStyle w:val="7"/>
              <w:spacing w:before="233" w:line="218" w:lineRule="auto"/>
              <w:ind w:left="90" w:leftChars="0"/>
              <w:rPr>
                <w:rFonts w:hint="default" w:ascii="宋体" w:hAnsi="宋体" w:eastAsia="宋体" w:cs="宋体"/>
                <w:snapToGrid w:val="0"/>
                <w:color w:val="000000"/>
                <w:spacing w:val="-1"/>
                <w:kern w:val="0"/>
                <w:sz w:val="24"/>
                <w:szCs w:val="24"/>
                <w:lang w:val="en-US" w:eastAsia="zh-CN" w:bidi="ar-SA"/>
              </w:rPr>
            </w:pPr>
            <w:r>
              <w:rPr>
                <w:rFonts w:hint="eastAsia" w:cs="宋体"/>
                <w:snapToGrid w:val="0"/>
                <w:color w:val="000000"/>
                <w:spacing w:val="-1"/>
                <w:kern w:val="0"/>
                <w:sz w:val="24"/>
                <w:szCs w:val="24"/>
                <w:lang w:val="en-US" w:eastAsia="zh-CN" w:bidi="ar-SA"/>
              </w:rPr>
              <w:t>................</w:t>
            </w:r>
          </w:p>
        </w:tc>
        <w:tc>
          <w:tcPr>
            <w:tcW w:w="4076" w:type="dxa"/>
            <w:tcBorders>
              <w:right w:val="single" w:color="8D8D8D" w:sz="4" w:space="0"/>
            </w:tcBorders>
            <w:shd w:val="clear" w:color="auto" w:fill="auto"/>
            <w:vAlign w:val="top"/>
          </w:tcPr>
          <w:p w14:paraId="4AC37B6C">
            <w:pPr>
              <w:pStyle w:val="7"/>
              <w:spacing w:before="233" w:line="218" w:lineRule="auto"/>
              <w:ind w:left="90" w:leftChars="0"/>
              <w:rPr>
                <w:rFonts w:ascii="宋体" w:hAnsi="宋体" w:eastAsia="宋体" w:cs="宋体"/>
                <w:snapToGrid w:val="0"/>
                <w:color w:val="000000"/>
                <w:spacing w:val="-1"/>
                <w:kern w:val="0"/>
                <w:sz w:val="24"/>
                <w:szCs w:val="24"/>
                <w:lang w:val="en-US" w:eastAsia="en-US" w:bidi="ar-SA"/>
              </w:rPr>
            </w:pPr>
            <w:r>
              <w:rPr>
                <w:rFonts w:hint="eastAsia" w:cs="宋体"/>
                <w:snapToGrid w:val="0"/>
                <w:color w:val="000000"/>
                <w:spacing w:val="-1"/>
                <w:kern w:val="0"/>
                <w:sz w:val="24"/>
                <w:szCs w:val="24"/>
                <w:lang w:val="en-US" w:eastAsia="zh-CN" w:bidi="ar-SA"/>
              </w:rPr>
              <w:t>................</w:t>
            </w:r>
          </w:p>
        </w:tc>
      </w:tr>
    </w:tbl>
    <w:p w14:paraId="53FD4D28">
      <w:pPr>
        <w:rPr>
          <w:rFonts w:ascii="Arial"/>
          <w:sz w:val="21"/>
        </w:rPr>
      </w:pPr>
    </w:p>
    <w:p w14:paraId="288C90C0">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901DF68">
      <w:pPr>
        <w:spacing w:before="140" w:line="237" w:lineRule="exact"/>
        <w:ind w:left="39"/>
        <w:rPr>
          <w:rFonts w:ascii="微软雅黑" w:hAnsi="微软雅黑" w:eastAsia="微软雅黑" w:cs="微软雅黑"/>
          <w:sz w:val="23"/>
          <w:szCs w:val="23"/>
        </w:rPr>
      </w:pPr>
      <w:r>
        <w:rPr>
          <w:rFonts w:ascii="Arial" w:hAnsi="Arial" w:eastAsia="Arial" w:cs="Arial"/>
          <w:spacing w:val="2"/>
          <w:position w:val="-1"/>
          <w:sz w:val="23"/>
          <w:szCs w:val="23"/>
        </w:rPr>
        <w:t>1.</w:t>
      </w:r>
      <w:r>
        <w:rPr>
          <w:rFonts w:ascii="Arial" w:hAnsi="Arial" w:eastAsia="Arial" w:cs="Arial"/>
          <w:spacing w:val="24"/>
          <w:position w:val="-1"/>
          <w:sz w:val="23"/>
          <w:szCs w:val="23"/>
        </w:rPr>
        <w:t xml:space="preserve">  </w:t>
      </w:r>
      <w:r>
        <w:rPr>
          <w:rFonts w:ascii="微软雅黑" w:hAnsi="微软雅黑" w:eastAsia="微软雅黑" w:cs="微软雅黑"/>
          <w:spacing w:val="2"/>
          <w:position w:val="-1"/>
          <w:sz w:val="23"/>
          <w:szCs w:val="23"/>
        </w:rPr>
        <w:t>评标方法</w:t>
      </w:r>
    </w:p>
    <w:p w14:paraId="1DF42AE8">
      <w:pPr>
        <w:pStyle w:val="2"/>
        <w:spacing w:before="290" w:line="405" w:lineRule="auto"/>
        <w:ind w:left="22" w:right="5" w:firstLine="480"/>
        <w:jc w:val="both"/>
        <w:rPr>
          <w:spacing w:val="-9"/>
        </w:rPr>
      </w:pPr>
      <w:r>
        <w:rPr>
          <w:spacing w:val="5"/>
        </w:rPr>
        <w:t>本次评标采用综合评估法。评标委员会对满足招标文件实</w:t>
      </w:r>
      <w:r>
        <w:rPr>
          <w:spacing w:val="4"/>
        </w:rPr>
        <w:t>质性要求的投标</w:t>
      </w:r>
      <w:r>
        <w:t xml:space="preserve"> </w:t>
      </w:r>
      <w:r>
        <w:rPr>
          <w:spacing w:val="1"/>
        </w:rPr>
        <w:t>文件，按照本章第 2.2 款规定的评分标准进行打分，并按得分由高到</w:t>
      </w:r>
      <w:r>
        <w:t xml:space="preserve">低顺序推 </w:t>
      </w:r>
      <w:r>
        <w:rPr>
          <w:spacing w:val="4"/>
        </w:rPr>
        <w:t>荐中标候选人，或根据招标人授权直接确定中标人，但投标报价低于其成本的</w:t>
      </w:r>
      <w:r>
        <w:rPr>
          <w:spacing w:val="17"/>
        </w:rPr>
        <w:t xml:space="preserve"> </w:t>
      </w:r>
      <w:r>
        <w:rPr>
          <w:spacing w:val="1"/>
        </w:rPr>
        <w:t>除外。综合评分相等时，以投标报价低的优先； 投标报价也相等的，以技</w:t>
      </w:r>
      <w:r>
        <w:t xml:space="preserve">术得 </w:t>
      </w:r>
      <w:r>
        <w:rPr>
          <w:spacing w:val="4"/>
        </w:rPr>
        <w:t>分高的优先；如果技术得分也相等，按照评标办法前附表的规定确定中标候选</w:t>
      </w:r>
      <w:r>
        <w:rPr>
          <w:spacing w:val="17"/>
        </w:rPr>
        <w:t xml:space="preserve"> </w:t>
      </w:r>
      <w:r>
        <w:rPr>
          <w:spacing w:val="-9"/>
        </w:rPr>
        <w:t>人顺序。</w:t>
      </w:r>
    </w:p>
    <w:p w14:paraId="2C794682">
      <w:pPr>
        <w:spacing w:before="141" w:line="237" w:lineRule="exact"/>
        <w:ind w:left="24"/>
        <w:rPr>
          <w:rFonts w:ascii="微软雅黑" w:hAnsi="微软雅黑" w:eastAsia="微软雅黑" w:cs="微软雅黑"/>
          <w:sz w:val="23"/>
          <w:szCs w:val="23"/>
        </w:rPr>
      </w:pPr>
      <w:r>
        <w:rPr>
          <w:rFonts w:ascii="Arial" w:hAnsi="Arial" w:eastAsia="Arial" w:cs="Arial"/>
          <w:spacing w:val="4"/>
          <w:position w:val="-1"/>
          <w:sz w:val="23"/>
          <w:szCs w:val="23"/>
        </w:rPr>
        <w:t>2.</w:t>
      </w:r>
      <w:r>
        <w:rPr>
          <w:rFonts w:ascii="Arial" w:hAnsi="Arial" w:eastAsia="Arial" w:cs="Arial"/>
          <w:spacing w:val="24"/>
          <w:position w:val="-1"/>
          <w:sz w:val="23"/>
          <w:szCs w:val="23"/>
        </w:rPr>
        <w:t xml:space="preserve">  </w:t>
      </w:r>
      <w:r>
        <w:rPr>
          <w:rFonts w:ascii="微软雅黑" w:hAnsi="微软雅黑" w:eastAsia="微软雅黑" w:cs="微软雅黑"/>
          <w:spacing w:val="4"/>
          <w:position w:val="-1"/>
          <w:sz w:val="23"/>
          <w:szCs w:val="23"/>
        </w:rPr>
        <w:t>评审标准</w:t>
      </w:r>
    </w:p>
    <w:p w14:paraId="28B1446F">
      <w:pPr>
        <w:spacing w:before="287" w:line="237" w:lineRule="exact"/>
        <w:ind w:left="24"/>
        <w:rPr>
          <w:rFonts w:ascii="微软雅黑" w:hAnsi="微软雅黑" w:eastAsia="微软雅黑" w:cs="微软雅黑"/>
          <w:sz w:val="23"/>
          <w:szCs w:val="23"/>
        </w:rPr>
      </w:pPr>
      <w:r>
        <w:rPr>
          <w:rFonts w:ascii="Arial" w:hAnsi="Arial" w:eastAsia="Arial" w:cs="Arial"/>
          <w:position w:val="-1"/>
          <w:sz w:val="23"/>
          <w:szCs w:val="23"/>
        </w:rPr>
        <w:t>2.</w:t>
      </w:r>
      <w:r>
        <w:rPr>
          <w:rFonts w:ascii="Arial" w:hAnsi="Arial" w:eastAsia="Arial" w:cs="Arial"/>
          <w:spacing w:val="25"/>
          <w:position w:val="-1"/>
          <w:sz w:val="23"/>
          <w:szCs w:val="23"/>
        </w:rPr>
        <w:t xml:space="preserve"> </w:t>
      </w:r>
      <w:r>
        <w:rPr>
          <w:rFonts w:ascii="Arial" w:hAnsi="Arial" w:eastAsia="Arial" w:cs="Arial"/>
          <w:position w:val="-1"/>
          <w:sz w:val="23"/>
          <w:szCs w:val="23"/>
        </w:rPr>
        <w:t>1</w:t>
      </w:r>
      <w:r>
        <w:rPr>
          <w:rFonts w:ascii="Arial" w:hAnsi="Arial" w:eastAsia="Arial" w:cs="Arial"/>
          <w:spacing w:val="60"/>
          <w:position w:val="-1"/>
          <w:sz w:val="23"/>
          <w:szCs w:val="23"/>
        </w:rPr>
        <w:t xml:space="preserve"> </w:t>
      </w:r>
      <w:r>
        <w:rPr>
          <w:rFonts w:ascii="微软雅黑" w:hAnsi="微软雅黑" w:eastAsia="微软雅黑" w:cs="微软雅黑"/>
          <w:position w:val="-1"/>
          <w:sz w:val="23"/>
          <w:szCs w:val="23"/>
        </w:rPr>
        <w:t>初步评审标准</w:t>
      </w:r>
    </w:p>
    <w:p w14:paraId="5F5516BC">
      <w:pPr>
        <w:pStyle w:val="2"/>
        <w:spacing w:before="291" w:line="219" w:lineRule="auto"/>
        <w:ind w:left="504"/>
      </w:pPr>
      <w:r>
        <w:rPr>
          <w:spacing w:val="-3"/>
        </w:rPr>
        <w:t>2.1.1形式评审标准：见评标办法前附表。</w:t>
      </w:r>
    </w:p>
    <w:p w14:paraId="51B4ADB1">
      <w:pPr>
        <w:pStyle w:val="2"/>
        <w:spacing w:before="240" w:line="219" w:lineRule="auto"/>
        <w:ind w:left="504"/>
      </w:pPr>
      <w:r>
        <w:rPr>
          <w:spacing w:val="-3"/>
        </w:rPr>
        <w:t>2.1.2资格评审标准：见评标办法前附表。</w:t>
      </w:r>
    </w:p>
    <w:p w14:paraId="0ECF785B">
      <w:pPr>
        <w:pStyle w:val="2"/>
        <w:spacing w:before="241" w:line="219" w:lineRule="auto"/>
        <w:ind w:left="504"/>
      </w:pPr>
      <w:r>
        <w:rPr>
          <w:spacing w:val="-2"/>
        </w:rPr>
        <w:t>2.1.3响应性评审标准：见评标办法前附</w:t>
      </w:r>
      <w:r>
        <w:rPr>
          <w:spacing w:val="-3"/>
        </w:rPr>
        <w:t>表。</w:t>
      </w:r>
    </w:p>
    <w:p w14:paraId="1F55BC17">
      <w:pPr>
        <w:spacing w:before="236" w:line="237" w:lineRule="exact"/>
        <w:ind w:left="24"/>
        <w:rPr>
          <w:rFonts w:ascii="微软雅黑" w:hAnsi="微软雅黑" w:eastAsia="微软雅黑" w:cs="微软雅黑"/>
          <w:sz w:val="23"/>
          <w:szCs w:val="23"/>
        </w:rPr>
      </w:pPr>
      <w:r>
        <w:rPr>
          <w:rFonts w:ascii="微软雅黑" w:hAnsi="微软雅黑" w:eastAsia="微软雅黑" w:cs="微软雅黑"/>
          <w:spacing w:val="9"/>
          <w:position w:val="-1"/>
          <w:sz w:val="23"/>
          <w:szCs w:val="23"/>
        </w:rPr>
        <w:t>2.2分值构成与评分标准</w:t>
      </w:r>
    </w:p>
    <w:p w14:paraId="393DA917">
      <w:pPr>
        <w:pStyle w:val="2"/>
        <w:spacing w:before="293" w:line="219" w:lineRule="auto"/>
        <w:ind w:left="504"/>
      </w:pPr>
      <w:r>
        <w:rPr>
          <w:spacing w:val="-1"/>
        </w:rPr>
        <w:t>2.2.1分值构成</w:t>
      </w:r>
    </w:p>
    <w:p w14:paraId="24D58EC8">
      <w:pPr>
        <w:pStyle w:val="2"/>
        <w:spacing w:before="239" w:line="219" w:lineRule="auto"/>
        <w:ind w:left="508"/>
      </w:pPr>
      <w:r>
        <w:rPr>
          <w:spacing w:val="-4"/>
        </w:rPr>
        <w:t>（1）商务部分：见评标办法前附表；</w:t>
      </w:r>
    </w:p>
    <w:p w14:paraId="652AC58D">
      <w:pPr>
        <w:pStyle w:val="2"/>
        <w:spacing w:before="240" w:line="219" w:lineRule="auto"/>
        <w:ind w:left="508"/>
      </w:pPr>
      <w:r>
        <w:rPr>
          <w:spacing w:val="-4"/>
        </w:rPr>
        <w:t>（2）技术部分：见评标办法前附表；</w:t>
      </w:r>
    </w:p>
    <w:p w14:paraId="4AD97970">
      <w:pPr>
        <w:pStyle w:val="2"/>
        <w:spacing w:before="241" w:line="218" w:lineRule="auto"/>
        <w:ind w:left="508"/>
      </w:pPr>
      <w:r>
        <w:rPr>
          <w:spacing w:val="-4"/>
        </w:rPr>
        <w:t>（3）投标报价：见评标办法前附表；</w:t>
      </w:r>
    </w:p>
    <w:p w14:paraId="6B43BCDC">
      <w:pPr>
        <w:pStyle w:val="2"/>
        <w:spacing w:before="241" w:line="219" w:lineRule="auto"/>
        <w:ind w:left="508"/>
      </w:pPr>
      <w:r>
        <w:rPr>
          <w:spacing w:val="-3"/>
        </w:rPr>
        <w:t>（4）其他评分因素：见评标办法前附表。</w:t>
      </w:r>
    </w:p>
    <w:p w14:paraId="44DDA259">
      <w:pPr>
        <w:pStyle w:val="2"/>
        <w:spacing w:before="241" w:line="218" w:lineRule="auto"/>
        <w:ind w:left="504"/>
      </w:pPr>
      <w:r>
        <w:rPr>
          <w:spacing w:val="-1"/>
        </w:rPr>
        <w:t>2.2.2评标基准价计算</w:t>
      </w:r>
    </w:p>
    <w:p w14:paraId="2E49E52A">
      <w:pPr>
        <w:pStyle w:val="2"/>
        <w:spacing w:before="242" w:line="218" w:lineRule="auto"/>
        <w:ind w:left="500"/>
      </w:pPr>
      <w:r>
        <w:rPr>
          <w:spacing w:val="-3"/>
        </w:rPr>
        <w:t>评标基准价计算方法：见评标办法前附表。</w:t>
      </w:r>
    </w:p>
    <w:p w14:paraId="114CCC8C">
      <w:pPr>
        <w:pStyle w:val="2"/>
        <w:spacing w:before="241" w:line="218" w:lineRule="auto"/>
        <w:ind w:left="504"/>
      </w:pPr>
      <w:r>
        <w:rPr>
          <w:spacing w:val="-1"/>
        </w:rPr>
        <w:t>2.2.3投标报价的偏差率计算</w:t>
      </w:r>
    </w:p>
    <w:p w14:paraId="10E06F6F">
      <w:pPr>
        <w:pStyle w:val="2"/>
        <w:spacing w:before="242" w:line="218" w:lineRule="auto"/>
        <w:ind w:left="504"/>
      </w:pPr>
      <w:r>
        <w:rPr>
          <w:spacing w:val="-2"/>
        </w:rPr>
        <w:t>投标报价的偏差率计算公式：见评标办法前附</w:t>
      </w:r>
      <w:r>
        <w:rPr>
          <w:spacing w:val="-3"/>
        </w:rPr>
        <w:t>表。</w:t>
      </w:r>
    </w:p>
    <w:p w14:paraId="39361941">
      <w:pPr>
        <w:pStyle w:val="2"/>
        <w:spacing w:before="242" w:line="220" w:lineRule="auto"/>
        <w:ind w:left="504"/>
      </w:pPr>
      <w:r>
        <w:rPr>
          <w:spacing w:val="-2"/>
        </w:rPr>
        <w:t>2.2.4评分标准</w:t>
      </w:r>
    </w:p>
    <w:p w14:paraId="009D3A45">
      <w:pPr>
        <w:pStyle w:val="2"/>
        <w:spacing w:before="238" w:line="219" w:lineRule="auto"/>
        <w:ind w:left="508"/>
      </w:pPr>
      <w:r>
        <w:rPr>
          <w:spacing w:val="-4"/>
        </w:rPr>
        <w:t>（1）商务评分标准：见评标办法前附表；</w:t>
      </w:r>
    </w:p>
    <w:p w14:paraId="3FADCF80">
      <w:pPr>
        <w:pStyle w:val="2"/>
        <w:spacing w:before="240" w:line="219" w:lineRule="auto"/>
        <w:ind w:left="508"/>
      </w:pPr>
      <w:r>
        <w:rPr>
          <w:spacing w:val="-4"/>
        </w:rPr>
        <w:t>（2）技术评分标准：见评标办法前附表；</w:t>
      </w:r>
    </w:p>
    <w:p w14:paraId="3E7F66C3">
      <w:pPr>
        <w:pStyle w:val="2"/>
        <w:spacing w:before="241" w:line="218" w:lineRule="auto"/>
        <w:ind w:left="508"/>
      </w:pPr>
      <w:r>
        <w:rPr>
          <w:spacing w:val="-4"/>
        </w:rPr>
        <w:t>（3）投标报价评分标准：见评标办法前附表；</w:t>
      </w:r>
    </w:p>
    <w:p w14:paraId="17146F29">
      <w:pPr>
        <w:pStyle w:val="2"/>
        <w:spacing w:before="241" w:line="219" w:lineRule="auto"/>
        <w:ind w:left="508"/>
      </w:pPr>
      <w:r>
        <w:rPr>
          <w:spacing w:val="-3"/>
        </w:rPr>
        <w:t>（4）其他因素评分标准：见评标办法前附表。</w:t>
      </w:r>
    </w:p>
    <w:p w14:paraId="7697A960">
      <w:pPr>
        <w:spacing w:line="219" w:lineRule="auto"/>
      </w:pPr>
    </w:p>
    <w:p w14:paraId="216024B2">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7FAC603F">
      <w:pPr>
        <w:spacing w:before="141" w:line="237" w:lineRule="exact"/>
        <w:ind w:left="26"/>
        <w:rPr>
          <w:rFonts w:ascii="微软雅黑" w:hAnsi="微软雅黑" w:eastAsia="微软雅黑" w:cs="微软雅黑"/>
          <w:sz w:val="23"/>
          <w:szCs w:val="23"/>
        </w:rPr>
      </w:pPr>
      <w:r>
        <w:rPr>
          <w:rFonts w:ascii="Arial" w:hAnsi="Arial" w:eastAsia="Arial" w:cs="Arial"/>
          <w:spacing w:val="3"/>
          <w:position w:val="-1"/>
          <w:sz w:val="23"/>
          <w:szCs w:val="23"/>
        </w:rPr>
        <w:t>3.</w:t>
      </w:r>
      <w:r>
        <w:rPr>
          <w:rFonts w:ascii="Arial" w:hAnsi="Arial" w:eastAsia="Arial" w:cs="Arial"/>
          <w:spacing w:val="25"/>
          <w:position w:val="-1"/>
          <w:sz w:val="23"/>
          <w:szCs w:val="23"/>
        </w:rPr>
        <w:t xml:space="preserve">  </w:t>
      </w:r>
      <w:r>
        <w:rPr>
          <w:rFonts w:ascii="微软雅黑" w:hAnsi="微软雅黑" w:eastAsia="微软雅黑" w:cs="微软雅黑"/>
          <w:spacing w:val="3"/>
          <w:position w:val="-1"/>
          <w:sz w:val="23"/>
          <w:szCs w:val="23"/>
        </w:rPr>
        <w:t>评标程序</w:t>
      </w:r>
    </w:p>
    <w:p w14:paraId="7FCF359C">
      <w:pPr>
        <w:spacing w:before="287" w:line="238" w:lineRule="exact"/>
        <w:ind w:left="26"/>
        <w:rPr>
          <w:rFonts w:ascii="微软雅黑" w:hAnsi="微软雅黑" w:eastAsia="微软雅黑" w:cs="微软雅黑"/>
          <w:sz w:val="23"/>
          <w:szCs w:val="23"/>
        </w:rPr>
      </w:pPr>
      <w:r>
        <w:rPr>
          <w:rFonts w:ascii="Arial" w:hAnsi="Arial" w:eastAsia="Arial" w:cs="Arial"/>
          <w:spacing w:val="-1"/>
          <w:position w:val="-1"/>
          <w:sz w:val="23"/>
          <w:szCs w:val="23"/>
        </w:rPr>
        <w:t xml:space="preserve">3. 1  </w:t>
      </w:r>
      <w:r>
        <w:rPr>
          <w:rFonts w:ascii="微软雅黑" w:hAnsi="微软雅黑" w:eastAsia="微软雅黑" w:cs="微软雅黑"/>
          <w:spacing w:val="-1"/>
          <w:position w:val="-1"/>
          <w:sz w:val="23"/>
          <w:szCs w:val="23"/>
        </w:rPr>
        <w:t>初步评审</w:t>
      </w:r>
    </w:p>
    <w:p w14:paraId="48A39EE2">
      <w:pPr>
        <w:pStyle w:val="2"/>
        <w:spacing w:before="291" w:line="358" w:lineRule="auto"/>
        <w:ind w:left="22" w:right="5" w:firstLine="483"/>
      </w:pPr>
      <w:r>
        <w:t>3.1.1评标委员会可以要求投标人提交第二章“投标人须知</w:t>
      </w:r>
      <w:r>
        <w:rPr>
          <w:spacing w:val="-87"/>
        </w:rPr>
        <w:t xml:space="preserve"> </w:t>
      </w:r>
      <w:r>
        <w:t>”规定</w:t>
      </w:r>
      <w:r>
        <w:rPr>
          <w:spacing w:val="-1"/>
        </w:rPr>
        <w:t>的有关证</w:t>
      </w:r>
      <w:r>
        <w:t xml:space="preserve"> </w:t>
      </w:r>
      <w:r>
        <w:rPr>
          <w:spacing w:val="3"/>
        </w:rPr>
        <w:t>明和证件的原件，</w:t>
      </w:r>
      <w:r>
        <w:rPr>
          <w:spacing w:val="46"/>
        </w:rPr>
        <w:t xml:space="preserve"> </w:t>
      </w:r>
      <w:r>
        <w:rPr>
          <w:spacing w:val="3"/>
        </w:rPr>
        <w:t>以便核验。评标委员会依据本章第 2.1 款规定的标准对投</w:t>
      </w:r>
      <w:r>
        <w:t xml:space="preserve"> </w:t>
      </w:r>
      <w:r>
        <w:rPr>
          <w:spacing w:val="12"/>
        </w:rPr>
        <w:t>标文件进行初步评审。有一项不符合评审标准的，评标委员会应当否</w:t>
      </w:r>
      <w:r>
        <w:rPr>
          <w:spacing w:val="11"/>
        </w:rPr>
        <w:t>决其投</w:t>
      </w:r>
      <w:r>
        <w:t xml:space="preserve"> </w:t>
      </w:r>
      <w:r>
        <w:rPr>
          <w:spacing w:val="-12"/>
        </w:rPr>
        <w:t>标。</w:t>
      </w:r>
    </w:p>
    <w:p w14:paraId="7E2C59B2">
      <w:pPr>
        <w:pStyle w:val="2"/>
        <w:spacing w:before="238" w:line="219" w:lineRule="auto"/>
        <w:ind w:left="506"/>
      </w:pPr>
      <w:r>
        <w:rPr>
          <w:spacing w:val="-2"/>
        </w:rPr>
        <w:t>3.1.2投标人有以下情形之一的，评标委员会应</w:t>
      </w:r>
      <w:r>
        <w:rPr>
          <w:spacing w:val="-3"/>
        </w:rPr>
        <w:t>当否决其投标：</w:t>
      </w:r>
    </w:p>
    <w:p w14:paraId="172F3B86">
      <w:pPr>
        <w:pStyle w:val="2"/>
        <w:spacing w:before="239" w:line="312" w:lineRule="auto"/>
        <w:ind w:left="23" w:right="5" w:firstLine="484"/>
      </w:pPr>
      <w:r>
        <w:rPr>
          <w:spacing w:val="1"/>
        </w:rPr>
        <w:t>（1）投标文件没有对招标文件的实质性要求和条件作出响应，</w:t>
      </w:r>
      <w:r>
        <w:t xml:space="preserve">或者对招标 </w:t>
      </w:r>
      <w:r>
        <w:rPr>
          <w:spacing w:val="-3"/>
        </w:rPr>
        <w:t>文件的偏差超出招标文件规定的偏差范围或最高项数；</w:t>
      </w:r>
    </w:p>
    <w:p w14:paraId="1433EDF3">
      <w:pPr>
        <w:pStyle w:val="2"/>
        <w:spacing w:before="239" w:line="219" w:lineRule="auto"/>
        <w:ind w:left="508"/>
      </w:pPr>
      <w:r>
        <w:rPr>
          <w:spacing w:val="-3"/>
        </w:rPr>
        <w:t>（2）有串通投标、弄虚作假、行贿等违法行为。</w:t>
      </w:r>
    </w:p>
    <w:p w14:paraId="74EF0224">
      <w:pPr>
        <w:pStyle w:val="2"/>
        <w:spacing w:before="241" w:line="404" w:lineRule="auto"/>
        <w:ind w:left="23" w:right="5" w:firstLine="482"/>
        <w:jc w:val="both"/>
      </w:pPr>
      <w:r>
        <w:rPr>
          <w:spacing w:val="1"/>
        </w:rPr>
        <w:t>3.1.3投标报价有算术错误及其他错误的，评标委员会按以下</w:t>
      </w:r>
      <w:r>
        <w:t xml:space="preserve">原则要求投标 </w:t>
      </w:r>
      <w:r>
        <w:rPr>
          <w:spacing w:val="12"/>
        </w:rPr>
        <w:t>人对投标报价进行修正，并要求投标人书面澄清确认。投标人拒不</w:t>
      </w:r>
      <w:r>
        <w:rPr>
          <w:spacing w:val="11"/>
        </w:rPr>
        <w:t>澄清确认</w:t>
      </w:r>
      <w:r>
        <w:t xml:space="preserve"> </w:t>
      </w:r>
      <w:r>
        <w:rPr>
          <w:spacing w:val="-5"/>
        </w:rPr>
        <w:t>的，评标委员会应当否决其投标：</w:t>
      </w:r>
    </w:p>
    <w:p w14:paraId="41F35973">
      <w:pPr>
        <w:pStyle w:val="2"/>
        <w:spacing w:line="219" w:lineRule="auto"/>
        <w:ind w:left="508"/>
      </w:pPr>
      <w:r>
        <w:rPr>
          <w:spacing w:val="-2"/>
        </w:rPr>
        <w:t>（1）投标文件中的大写金额与小写金额不一致的，以大</w:t>
      </w:r>
      <w:r>
        <w:rPr>
          <w:spacing w:val="-3"/>
        </w:rPr>
        <w:t>写金额为准；</w:t>
      </w:r>
    </w:p>
    <w:p w14:paraId="105BD950">
      <w:pPr>
        <w:pStyle w:val="2"/>
        <w:spacing w:before="239" w:line="312" w:lineRule="auto"/>
        <w:ind w:left="22" w:right="5" w:firstLine="485"/>
      </w:pPr>
      <w:r>
        <w:rPr>
          <w:spacing w:val="1"/>
        </w:rPr>
        <w:t>（2）总价金额与单价金额不一致的，以单价金额为准，但单价</w:t>
      </w:r>
      <w:r>
        <w:t xml:space="preserve">金额小数点 </w:t>
      </w:r>
      <w:r>
        <w:rPr>
          <w:spacing w:val="-7"/>
        </w:rPr>
        <w:t>有明显错误的除外；</w:t>
      </w:r>
    </w:p>
    <w:p w14:paraId="494E457F">
      <w:pPr>
        <w:pStyle w:val="2"/>
        <w:spacing w:before="239" w:line="311" w:lineRule="auto"/>
        <w:ind w:left="41" w:right="5" w:firstLine="466"/>
      </w:pPr>
      <w:r>
        <w:rPr>
          <w:spacing w:val="1"/>
        </w:rPr>
        <w:t>（3）投标报价为各分项报价金额之和，投标报价与分项报价的</w:t>
      </w:r>
      <w:r>
        <w:t xml:space="preserve">合价不一致 </w:t>
      </w:r>
      <w:r>
        <w:rPr>
          <w:spacing w:val="-4"/>
        </w:rPr>
        <w:t>的，应以各分项合价累计数为准，修正投标报价；</w:t>
      </w:r>
    </w:p>
    <w:p w14:paraId="5A23131C">
      <w:pPr>
        <w:pStyle w:val="2"/>
        <w:spacing w:before="242" w:line="311" w:lineRule="auto"/>
        <w:ind w:left="22" w:right="5" w:firstLine="485"/>
      </w:pPr>
      <w:r>
        <w:rPr>
          <w:spacing w:val="1"/>
        </w:rPr>
        <w:t>（4）如果分项报价中存在缺漏项，则视为缺漏项价格已包含在</w:t>
      </w:r>
      <w:r>
        <w:t xml:space="preserve">其他分项报 </w:t>
      </w:r>
      <w:r>
        <w:rPr>
          <w:spacing w:val="-9"/>
        </w:rPr>
        <w:t>价之中。</w:t>
      </w:r>
    </w:p>
    <w:p w14:paraId="64CA348E">
      <w:pPr>
        <w:spacing w:before="239" w:line="235" w:lineRule="exact"/>
        <w:ind w:left="26"/>
        <w:rPr>
          <w:rFonts w:ascii="微软雅黑" w:hAnsi="微软雅黑" w:eastAsia="微软雅黑" w:cs="微软雅黑"/>
          <w:sz w:val="23"/>
          <w:szCs w:val="23"/>
        </w:rPr>
      </w:pPr>
      <w:r>
        <w:rPr>
          <w:rFonts w:ascii="微软雅黑" w:hAnsi="微软雅黑" w:eastAsia="微软雅黑" w:cs="微软雅黑"/>
          <w:spacing w:val="8"/>
          <w:position w:val="-1"/>
          <w:sz w:val="23"/>
          <w:szCs w:val="23"/>
        </w:rPr>
        <w:t>3.2详细评审</w:t>
      </w:r>
    </w:p>
    <w:p w14:paraId="1FE3EBB2">
      <w:pPr>
        <w:pStyle w:val="2"/>
        <w:spacing w:before="292" w:line="404" w:lineRule="auto"/>
        <w:ind w:left="23" w:right="5" w:firstLine="482"/>
      </w:pPr>
      <w:r>
        <w:rPr>
          <w:spacing w:val="4"/>
        </w:rPr>
        <w:t>3.2.1评标委员会按本章第 2.2 款规定的量化因素和分值进行打分，并计</w:t>
      </w:r>
      <w:r>
        <w:rPr>
          <w:spacing w:val="1"/>
        </w:rPr>
        <w:t xml:space="preserve"> </w:t>
      </w:r>
      <w:r>
        <w:rPr>
          <w:spacing w:val="-5"/>
        </w:rPr>
        <w:t>算出综合评估得分。</w:t>
      </w:r>
    </w:p>
    <w:p w14:paraId="546C219F">
      <w:pPr>
        <w:pStyle w:val="2"/>
        <w:spacing w:before="1" w:line="406" w:lineRule="auto"/>
        <w:ind w:left="24" w:right="5" w:firstLine="483"/>
      </w:pPr>
      <w:r>
        <w:rPr>
          <w:spacing w:val="2"/>
        </w:rPr>
        <w:t>（1）按本章第 2.2.4（1）</w:t>
      </w:r>
      <w:r>
        <w:rPr>
          <w:spacing w:val="-44"/>
        </w:rPr>
        <w:t xml:space="preserve"> </w:t>
      </w:r>
      <w:r>
        <w:rPr>
          <w:spacing w:val="2"/>
        </w:rPr>
        <w:t>目规定的评审因素和分值对商务部分计算出得</w:t>
      </w:r>
      <w:r>
        <w:t xml:space="preserve"> </w:t>
      </w:r>
      <w:r>
        <w:rPr>
          <w:spacing w:val="-11"/>
        </w:rPr>
        <w:t>分</w:t>
      </w:r>
      <w:r>
        <w:rPr>
          <w:spacing w:val="2"/>
        </w:rPr>
        <w:t xml:space="preserve"> </w:t>
      </w:r>
      <w:r>
        <w:rPr>
          <w:spacing w:val="-11"/>
        </w:rPr>
        <w:t>A；</w:t>
      </w:r>
    </w:p>
    <w:p w14:paraId="6703969E">
      <w:pPr>
        <w:pStyle w:val="2"/>
        <w:spacing w:before="145" w:line="312" w:lineRule="auto"/>
        <w:ind w:left="24" w:right="5" w:firstLine="483"/>
      </w:pPr>
      <w:r>
        <w:rPr>
          <w:spacing w:val="2"/>
        </w:rPr>
        <w:t>（2）按本章第 2.2.4（2）</w:t>
      </w:r>
      <w:r>
        <w:rPr>
          <w:spacing w:val="-44"/>
        </w:rPr>
        <w:t xml:space="preserve"> </w:t>
      </w:r>
      <w:r>
        <w:rPr>
          <w:spacing w:val="2"/>
        </w:rPr>
        <w:t>目规定的评审因素和分值对技术部分计算出得</w:t>
      </w:r>
      <w:r>
        <w:t xml:space="preserve"> </w:t>
      </w:r>
      <w:r>
        <w:rPr>
          <w:spacing w:val="-11"/>
        </w:rPr>
        <w:t>分</w:t>
      </w:r>
      <w:r>
        <w:rPr>
          <w:spacing w:val="3"/>
        </w:rPr>
        <w:t xml:space="preserve"> </w:t>
      </w:r>
      <w:r>
        <w:rPr>
          <w:spacing w:val="-11"/>
        </w:rPr>
        <w:t>B；</w:t>
      </w:r>
    </w:p>
    <w:p w14:paraId="23B8A1C8">
      <w:pPr>
        <w:pStyle w:val="2"/>
        <w:spacing w:before="238" w:line="312" w:lineRule="auto"/>
        <w:ind w:left="24" w:right="5" w:firstLine="483"/>
      </w:pPr>
      <w:r>
        <w:rPr>
          <w:spacing w:val="2"/>
        </w:rPr>
        <w:t>（3）按本章第 2.2.4（3）</w:t>
      </w:r>
      <w:r>
        <w:rPr>
          <w:spacing w:val="-44"/>
        </w:rPr>
        <w:t xml:space="preserve"> </w:t>
      </w:r>
      <w:r>
        <w:rPr>
          <w:spacing w:val="2"/>
        </w:rPr>
        <w:t>目规定的评审因素和分值对投标报价计算出得</w:t>
      </w:r>
      <w:r>
        <w:t xml:space="preserve"> </w:t>
      </w:r>
      <w:r>
        <w:rPr>
          <w:spacing w:val="-12"/>
        </w:rPr>
        <w:t>分</w:t>
      </w:r>
      <w:r>
        <w:rPr>
          <w:spacing w:val="9"/>
        </w:rPr>
        <w:t xml:space="preserve"> </w:t>
      </w:r>
      <w:r>
        <w:rPr>
          <w:spacing w:val="-12"/>
        </w:rPr>
        <w:t>C；</w:t>
      </w:r>
    </w:p>
    <w:p w14:paraId="7B697214">
      <w:pPr>
        <w:pStyle w:val="2"/>
        <w:spacing w:before="238" w:line="312" w:lineRule="auto"/>
        <w:ind w:left="24" w:right="5" w:firstLine="483"/>
      </w:pPr>
      <w:r>
        <w:rPr>
          <w:spacing w:val="2"/>
        </w:rPr>
        <w:t>（4）按本章第 2.2.4（4）</w:t>
      </w:r>
      <w:r>
        <w:rPr>
          <w:spacing w:val="-44"/>
        </w:rPr>
        <w:t xml:space="preserve"> </w:t>
      </w:r>
      <w:r>
        <w:rPr>
          <w:spacing w:val="2"/>
        </w:rPr>
        <w:t>目规定的评审因素和分值对其他部分计算出得</w:t>
      </w:r>
      <w:r>
        <w:t xml:space="preserve"> </w:t>
      </w:r>
      <w:r>
        <w:rPr>
          <w:spacing w:val="-9"/>
        </w:rPr>
        <w:t>分</w:t>
      </w:r>
      <w:r>
        <w:rPr>
          <w:spacing w:val="5"/>
        </w:rPr>
        <w:t xml:space="preserve"> </w:t>
      </w:r>
      <w:r>
        <w:rPr>
          <w:spacing w:val="-9"/>
        </w:rPr>
        <w:t>D。</w:t>
      </w:r>
    </w:p>
    <w:p w14:paraId="2D3CC042">
      <w:pPr>
        <w:pStyle w:val="2"/>
        <w:spacing w:before="239" w:line="219" w:lineRule="auto"/>
        <w:ind w:left="506"/>
      </w:pPr>
      <w:r>
        <w:rPr>
          <w:spacing w:val="-1"/>
        </w:rPr>
        <w:t>3.2.2 评分分值计算保留小数点后两位，</w:t>
      </w:r>
      <w:r>
        <w:rPr>
          <w:spacing w:val="-2"/>
        </w:rPr>
        <w:t>小数点后第三位“四舍五入”。</w:t>
      </w:r>
    </w:p>
    <w:p w14:paraId="3C32E8E4">
      <w:pPr>
        <w:pStyle w:val="2"/>
        <w:spacing w:before="241" w:line="219" w:lineRule="auto"/>
        <w:ind w:left="506"/>
      </w:pPr>
      <w:r>
        <w:rPr>
          <w:spacing w:val="-3"/>
        </w:rPr>
        <w:t>3.2.3投标人得分=A+B+C+D。</w:t>
      </w:r>
    </w:p>
    <w:p w14:paraId="46E944C6">
      <w:pPr>
        <w:pStyle w:val="2"/>
        <w:spacing w:before="241" w:line="357" w:lineRule="auto"/>
        <w:ind w:left="19" w:right="5" w:firstLine="486"/>
      </w:pPr>
      <w:r>
        <w:rPr>
          <w:spacing w:val="4"/>
        </w:rPr>
        <w:t>3.2.4 评标委员会发现投标人的报价明显低于其他投标报价，使得其投标</w:t>
      </w:r>
      <w:r>
        <w:rPr>
          <w:spacing w:val="9"/>
        </w:rPr>
        <w:t xml:space="preserve"> </w:t>
      </w:r>
      <w:r>
        <w:rPr>
          <w:spacing w:val="5"/>
        </w:rPr>
        <w:t>报价可能低于其个别成本的，应当要求该投标</w:t>
      </w:r>
      <w:r>
        <w:rPr>
          <w:spacing w:val="4"/>
        </w:rPr>
        <w:t>人作出书面说明并提供相应的证</w:t>
      </w:r>
      <w:r>
        <w:t xml:space="preserve"> </w:t>
      </w:r>
      <w:r>
        <w:rPr>
          <w:spacing w:val="5"/>
        </w:rPr>
        <w:t>明材料。投标人不能合理说明或者不能提供相</w:t>
      </w:r>
      <w:r>
        <w:rPr>
          <w:spacing w:val="4"/>
        </w:rPr>
        <w:t>应证明材料的，评标委员会应当</w:t>
      </w:r>
      <w:r>
        <w:t xml:space="preserve"> </w:t>
      </w:r>
      <w:r>
        <w:rPr>
          <w:spacing w:val="-2"/>
        </w:rPr>
        <w:t>认定该投标人以低于成本报价竞标，并否决其投标。</w:t>
      </w:r>
    </w:p>
    <w:p w14:paraId="10989362">
      <w:pPr>
        <w:spacing w:before="237" w:line="239" w:lineRule="exact"/>
        <w:ind w:left="26"/>
        <w:rPr>
          <w:rFonts w:ascii="微软雅黑" w:hAnsi="微软雅黑" w:eastAsia="微软雅黑" w:cs="微软雅黑"/>
          <w:sz w:val="23"/>
          <w:szCs w:val="23"/>
        </w:rPr>
      </w:pPr>
      <w:r>
        <w:rPr>
          <w:rFonts w:ascii="微软雅黑" w:hAnsi="微软雅黑" w:eastAsia="微软雅黑" w:cs="微软雅黑"/>
          <w:spacing w:val="9"/>
          <w:position w:val="-1"/>
          <w:sz w:val="23"/>
          <w:szCs w:val="23"/>
        </w:rPr>
        <w:t>3.3投标文件的澄清</w:t>
      </w:r>
    </w:p>
    <w:p w14:paraId="21B20DB3">
      <w:pPr>
        <w:pStyle w:val="2"/>
        <w:spacing w:before="290" w:line="358" w:lineRule="auto"/>
        <w:ind w:left="21" w:right="5" w:firstLine="484"/>
      </w:pPr>
      <w:r>
        <w:rPr>
          <w:spacing w:val="1"/>
        </w:rPr>
        <w:t>3.3.1在评标过程中，评标委员会可以书面形式要求投标人对</w:t>
      </w:r>
      <w:r>
        <w:t xml:space="preserve">投标文件中含 </w:t>
      </w:r>
      <w:r>
        <w:rPr>
          <w:spacing w:val="4"/>
        </w:rPr>
        <w:t>义不明确、对同类问题表述不一致或者有明显文字和计算错误的内容作必要的</w:t>
      </w:r>
      <w:r>
        <w:rPr>
          <w:spacing w:val="18"/>
        </w:rPr>
        <w:t xml:space="preserve"> </w:t>
      </w:r>
      <w:r>
        <w:rPr>
          <w:spacing w:val="4"/>
        </w:rPr>
        <w:t>澄清、说明或补正。澄清、说明或补正应以书面方式进行。评标委员会不接受</w:t>
      </w:r>
      <w:r>
        <w:rPr>
          <w:spacing w:val="18"/>
        </w:rPr>
        <w:t xml:space="preserve"> </w:t>
      </w:r>
      <w:r>
        <w:rPr>
          <w:spacing w:val="-3"/>
        </w:rPr>
        <w:t>投标人主动提出的澄清、说明或补正。</w:t>
      </w:r>
    </w:p>
    <w:p w14:paraId="6286DAF7">
      <w:pPr>
        <w:pStyle w:val="2"/>
        <w:spacing w:before="238" w:line="312" w:lineRule="auto"/>
        <w:ind w:left="22" w:right="5" w:firstLine="483"/>
      </w:pPr>
      <w:r>
        <w:rPr>
          <w:spacing w:val="1"/>
        </w:rPr>
        <w:t>3.3.2澄清、说明或补正不得超出投标文件的范围且不得改变</w:t>
      </w:r>
      <w:r>
        <w:t xml:space="preserve">投标文件的实 </w:t>
      </w:r>
      <w:r>
        <w:rPr>
          <w:spacing w:val="-3"/>
        </w:rPr>
        <w:t>质性内容，并构成投标文件的组成部分。</w:t>
      </w:r>
    </w:p>
    <w:p w14:paraId="5465CFD1">
      <w:pPr>
        <w:pStyle w:val="2"/>
        <w:spacing w:before="241" w:line="311" w:lineRule="auto"/>
        <w:ind w:left="22" w:right="5" w:firstLine="483"/>
      </w:pPr>
      <w:r>
        <w:rPr>
          <w:spacing w:val="1"/>
        </w:rPr>
        <w:t>3.3.3评标委员会对投标人提交的澄清、说明或补正有疑问的</w:t>
      </w:r>
      <w:r>
        <w:t xml:space="preserve">，可以要求投 </w:t>
      </w:r>
      <w:r>
        <w:rPr>
          <w:spacing w:val="-2"/>
        </w:rPr>
        <w:t>标人进一步澄清、说明或补正，直至满足评标委员会的要求。</w:t>
      </w:r>
    </w:p>
    <w:p w14:paraId="79DE9746">
      <w:pPr>
        <w:spacing w:before="236" w:line="237" w:lineRule="exact"/>
        <w:ind w:left="26"/>
        <w:rPr>
          <w:rFonts w:ascii="微软雅黑" w:hAnsi="微软雅黑" w:eastAsia="微软雅黑" w:cs="微软雅黑"/>
          <w:sz w:val="23"/>
          <w:szCs w:val="23"/>
        </w:rPr>
      </w:pPr>
      <w:r>
        <w:rPr>
          <w:rFonts w:ascii="微软雅黑" w:hAnsi="微软雅黑" w:eastAsia="微软雅黑" w:cs="微软雅黑"/>
          <w:spacing w:val="8"/>
          <w:position w:val="-1"/>
          <w:sz w:val="23"/>
          <w:szCs w:val="23"/>
        </w:rPr>
        <w:t>3.4评标结果</w:t>
      </w:r>
    </w:p>
    <w:p w14:paraId="0EAD726D">
      <w:pPr>
        <w:pStyle w:val="2"/>
        <w:spacing w:before="293" w:line="311" w:lineRule="auto"/>
        <w:ind w:left="23" w:right="5" w:firstLine="482"/>
      </w:pPr>
      <w:r>
        <w:t>3.4.1除第二章“投标人须知</w:t>
      </w:r>
      <w:r>
        <w:rPr>
          <w:spacing w:val="-87"/>
        </w:rPr>
        <w:t xml:space="preserve"> </w:t>
      </w:r>
      <w:r>
        <w:t>”前附表授权直接确定中标人外，评</w:t>
      </w:r>
      <w:r>
        <w:rPr>
          <w:spacing w:val="-1"/>
        </w:rPr>
        <w:t>标委员会</w:t>
      </w:r>
      <w:r>
        <w:t xml:space="preserve"> </w:t>
      </w:r>
      <w:r>
        <w:rPr>
          <w:spacing w:val="-2"/>
        </w:rPr>
        <w:t>按照得分由高到低的顺序推荐中标候选人，并标明排序。</w:t>
      </w:r>
    </w:p>
    <w:p w14:paraId="20D85B6C">
      <w:pPr>
        <w:pStyle w:val="2"/>
        <w:spacing w:before="241" w:line="312" w:lineRule="auto"/>
        <w:ind w:left="23" w:right="5" w:firstLine="482"/>
      </w:pPr>
      <w:r>
        <w:rPr>
          <w:spacing w:val="1"/>
        </w:rPr>
        <w:t>3.4.2评标委员会完成评标后，应当向招标人提交书面评标报</w:t>
      </w:r>
      <w:r>
        <w:t xml:space="preserve">告和中标候选 </w:t>
      </w:r>
      <w:r>
        <w:rPr>
          <w:spacing w:val="-9"/>
        </w:rPr>
        <w:t>人名单。</w:t>
      </w:r>
    </w:p>
    <w:p w14:paraId="5BAFE67B">
      <w:pPr>
        <w:spacing w:line="312" w:lineRule="auto"/>
      </w:pPr>
    </w:p>
    <w:p w14:paraId="6F904AE2">
      <w:pPr>
        <w:spacing w:line="312"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2E15E954">
      <w:pPr>
        <w:pStyle w:val="2"/>
        <w:spacing w:before="261" w:line="221" w:lineRule="auto"/>
        <w:ind w:left="2174"/>
        <w:outlineLvl w:val="0"/>
        <w:rPr>
          <w:sz w:val="38"/>
          <w:szCs w:val="38"/>
        </w:rPr>
      </w:pPr>
      <w:r>
        <w:rPr>
          <w:spacing w:val="2"/>
          <w:sz w:val="38"/>
          <w:szCs w:val="38"/>
        </w:rPr>
        <w:t>第四章 合同条款及格式</w:t>
      </w:r>
    </w:p>
    <w:p w14:paraId="72C88924">
      <w:pPr>
        <w:pStyle w:val="2"/>
        <w:spacing w:before="14"/>
        <w:ind w:left="439"/>
      </w:pPr>
      <w:r>
        <w:rPr>
          <w:color w:val="FFFFFF"/>
          <w:spacing w:val="-1"/>
          <w14:textFill>
            <w14:solidFill>
              <w14:srgbClr w14:val="FFFFFF">
                <w14:alpha w14:val="89803"/>
              </w14:srgbClr>
            </w14:solidFill>
          </w14:textFill>
        </w:rPr>
        <w:t>618495177388068864</w:t>
      </w:r>
    </w:p>
    <w:p w14:paraId="1C3BC83D">
      <w:pPr>
        <w:spacing w:line="281" w:lineRule="auto"/>
        <w:rPr>
          <w:rFonts w:ascii="Arial"/>
          <w:sz w:val="21"/>
        </w:rPr>
      </w:pPr>
    </w:p>
    <w:p w14:paraId="1CCE8A73">
      <w:pPr>
        <w:spacing w:line="282" w:lineRule="auto"/>
        <w:rPr>
          <w:rFonts w:ascii="Arial"/>
          <w:sz w:val="21"/>
        </w:rPr>
      </w:pPr>
    </w:p>
    <w:p w14:paraId="4B8DE645">
      <w:pPr>
        <w:spacing w:before="142" w:line="334" w:lineRule="exact"/>
        <w:ind w:left="2591"/>
        <w:rPr>
          <w:rFonts w:ascii="微软雅黑" w:hAnsi="微软雅黑" w:eastAsia="微软雅黑" w:cs="微软雅黑"/>
          <w:sz w:val="33"/>
          <w:szCs w:val="33"/>
        </w:rPr>
      </w:pPr>
      <w:r>
        <w:rPr>
          <w:rFonts w:ascii="微软雅黑" w:hAnsi="微软雅黑" w:eastAsia="微软雅黑" w:cs="微软雅黑"/>
          <w:spacing w:val="11"/>
          <w:position w:val="-1"/>
          <w:sz w:val="33"/>
          <w:szCs w:val="33"/>
        </w:rPr>
        <w:t>第一节 通用合同条款</w:t>
      </w:r>
    </w:p>
    <w:p w14:paraId="09AAC3A0">
      <w:pPr>
        <w:spacing w:line="277" w:lineRule="auto"/>
        <w:rPr>
          <w:rFonts w:ascii="Arial"/>
          <w:sz w:val="21"/>
        </w:rPr>
      </w:pPr>
    </w:p>
    <w:p w14:paraId="1AA6A45A">
      <w:pPr>
        <w:spacing w:line="277" w:lineRule="auto"/>
        <w:rPr>
          <w:rFonts w:ascii="Arial"/>
          <w:sz w:val="21"/>
        </w:rPr>
      </w:pPr>
    </w:p>
    <w:p w14:paraId="22670AF0">
      <w:pPr>
        <w:spacing w:line="278" w:lineRule="auto"/>
        <w:rPr>
          <w:rFonts w:ascii="Arial"/>
          <w:sz w:val="21"/>
        </w:rPr>
      </w:pPr>
    </w:p>
    <w:p w14:paraId="66B06ED7">
      <w:pPr>
        <w:spacing w:before="99" w:line="236" w:lineRule="exact"/>
        <w:ind w:left="39"/>
        <w:rPr>
          <w:rFonts w:ascii="微软雅黑" w:hAnsi="微软雅黑" w:eastAsia="微软雅黑" w:cs="微软雅黑"/>
          <w:sz w:val="23"/>
          <w:szCs w:val="23"/>
        </w:rPr>
      </w:pPr>
      <w:r>
        <w:rPr>
          <w:rFonts w:ascii="微软雅黑" w:hAnsi="微软雅黑" w:eastAsia="微软雅黑" w:cs="微软雅黑"/>
          <w:spacing w:val="9"/>
          <w:position w:val="-1"/>
          <w:sz w:val="23"/>
          <w:szCs w:val="23"/>
        </w:rPr>
        <w:t>1.一般约定</w:t>
      </w:r>
    </w:p>
    <w:p w14:paraId="3306BDE3">
      <w:pPr>
        <w:spacing w:before="292" w:line="232" w:lineRule="exact"/>
        <w:ind w:left="519"/>
        <w:rPr>
          <w:rFonts w:ascii="微软雅黑" w:hAnsi="微软雅黑" w:eastAsia="微软雅黑" w:cs="微软雅黑"/>
          <w:sz w:val="23"/>
          <w:szCs w:val="23"/>
        </w:rPr>
      </w:pPr>
      <w:r>
        <w:rPr>
          <w:rFonts w:ascii="Arial" w:hAnsi="Arial" w:eastAsia="Arial" w:cs="Arial"/>
          <w:spacing w:val="-6"/>
          <w:position w:val="-1"/>
          <w:sz w:val="23"/>
          <w:szCs w:val="23"/>
        </w:rPr>
        <w:t>1.</w:t>
      </w:r>
      <w:r>
        <w:rPr>
          <w:rFonts w:ascii="Arial" w:hAnsi="Arial" w:eastAsia="Arial" w:cs="Arial"/>
          <w:spacing w:val="27"/>
          <w:position w:val="-1"/>
          <w:sz w:val="23"/>
          <w:szCs w:val="23"/>
        </w:rPr>
        <w:t xml:space="preserve"> </w:t>
      </w:r>
      <w:r>
        <w:rPr>
          <w:rFonts w:ascii="Arial" w:hAnsi="Arial" w:eastAsia="Arial" w:cs="Arial"/>
          <w:spacing w:val="-6"/>
          <w:position w:val="-1"/>
          <w:sz w:val="23"/>
          <w:szCs w:val="23"/>
        </w:rPr>
        <w:t>1</w:t>
      </w:r>
      <w:r>
        <w:rPr>
          <w:rFonts w:ascii="Arial" w:hAnsi="Arial" w:eastAsia="Arial" w:cs="Arial"/>
          <w:spacing w:val="57"/>
          <w:position w:val="-1"/>
          <w:sz w:val="23"/>
          <w:szCs w:val="23"/>
        </w:rPr>
        <w:t xml:space="preserve"> </w:t>
      </w:r>
      <w:r>
        <w:rPr>
          <w:rFonts w:ascii="微软雅黑" w:hAnsi="微软雅黑" w:eastAsia="微软雅黑" w:cs="微软雅黑"/>
          <w:spacing w:val="-6"/>
          <w:position w:val="-1"/>
          <w:sz w:val="23"/>
          <w:szCs w:val="23"/>
        </w:rPr>
        <w:t>词语定义</w:t>
      </w:r>
    </w:p>
    <w:p w14:paraId="57F34788">
      <w:pPr>
        <w:pStyle w:val="2"/>
        <w:spacing w:before="293" w:line="403" w:lineRule="auto"/>
        <w:ind w:left="24" w:right="5" w:firstLine="491"/>
      </w:pPr>
      <w:r>
        <w:rPr>
          <w:spacing w:val="12"/>
        </w:rPr>
        <w:t>除专用合同条款另有约定外，合同中的下列词语应具有本款所赋予的含</w:t>
      </w:r>
      <w:r>
        <w:rPr>
          <w:spacing w:val="8"/>
        </w:rPr>
        <w:t xml:space="preserve"> </w:t>
      </w:r>
      <w:r>
        <w:rPr>
          <w:spacing w:val="-12"/>
        </w:rPr>
        <w:t>义。</w:t>
      </w:r>
    </w:p>
    <w:p w14:paraId="279EB018">
      <w:pPr>
        <w:spacing w:line="232" w:lineRule="exact"/>
        <w:ind w:left="519"/>
        <w:rPr>
          <w:rFonts w:ascii="微软雅黑" w:hAnsi="微软雅黑" w:eastAsia="微软雅黑" w:cs="微软雅黑"/>
          <w:sz w:val="23"/>
          <w:szCs w:val="23"/>
        </w:rPr>
      </w:pPr>
      <w:r>
        <w:rPr>
          <w:rFonts w:ascii="Arial" w:hAnsi="Arial" w:eastAsia="Arial" w:cs="Arial"/>
          <w:spacing w:val="-11"/>
          <w:position w:val="-1"/>
          <w:sz w:val="23"/>
          <w:szCs w:val="23"/>
        </w:rPr>
        <w:t>1.</w:t>
      </w:r>
      <w:r>
        <w:rPr>
          <w:rFonts w:ascii="Arial" w:hAnsi="Arial" w:eastAsia="Arial" w:cs="Arial"/>
          <w:spacing w:val="28"/>
          <w:position w:val="-1"/>
          <w:sz w:val="23"/>
          <w:szCs w:val="23"/>
        </w:rPr>
        <w:t xml:space="preserve"> </w:t>
      </w:r>
      <w:r>
        <w:rPr>
          <w:rFonts w:ascii="Arial" w:hAnsi="Arial" w:eastAsia="Arial" w:cs="Arial"/>
          <w:spacing w:val="-11"/>
          <w:position w:val="-1"/>
          <w:sz w:val="23"/>
          <w:szCs w:val="23"/>
        </w:rPr>
        <w:t>1.</w:t>
      </w:r>
      <w:r>
        <w:rPr>
          <w:rFonts w:ascii="Arial" w:hAnsi="Arial" w:eastAsia="Arial" w:cs="Arial"/>
          <w:spacing w:val="7"/>
          <w:position w:val="-1"/>
          <w:sz w:val="23"/>
          <w:szCs w:val="23"/>
        </w:rPr>
        <w:t xml:space="preserve"> </w:t>
      </w:r>
      <w:r>
        <w:rPr>
          <w:rFonts w:ascii="Arial" w:hAnsi="Arial" w:eastAsia="Arial" w:cs="Arial"/>
          <w:spacing w:val="-11"/>
          <w:position w:val="-1"/>
          <w:sz w:val="23"/>
          <w:szCs w:val="23"/>
        </w:rPr>
        <w:t xml:space="preserve">1  </w:t>
      </w:r>
      <w:r>
        <w:rPr>
          <w:rFonts w:ascii="微软雅黑" w:hAnsi="微软雅黑" w:eastAsia="微软雅黑" w:cs="微软雅黑"/>
          <w:spacing w:val="-11"/>
          <w:position w:val="-1"/>
          <w:sz w:val="23"/>
          <w:szCs w:val="23"/>
        </w:rPr>
        <w:t>合同</w:t>
      </w:r>
    </w:p>
    <w:p w14:paraId="535860F7">
      <w:pPr>
        <w:pStyle w:val="2"/>
        <w:spacing w:before="294" w:line="358" w:lineRule="auto"/>
        <w:ind w:left="23" w:right="5" w:firstLine="495"/>
      </w:pPr>
      <w:r>
        <w:rPr>
          <w:spacing w:val="3"/>
        </w:rPr>
        <w:t>1.1.1.1 合同文件（或称合同</w:t>
      </w:r>
      <w:r>
        <w:rPr>
          <w:spacing w:val="17"/>
        </w:rPr>
        <w:t>）：</w:t>
      </w:r>
      <w:r>
        <w:rPr>
          <w:spacing w:val="3"/>
        </w:rPr>
        <w:t>指合同协议书、中标通知书、投标函、</w:t>
      </w:r>
      <w:r>
        <w:t xml:space="preserve"> </w:t>
      </w:r>
      <w:r>
        <w:rPr>
          <w:spacing w:val="4"/>
        </w:rPr>
        <w:t>商务和技术偏差表、专用合同条款、通用合同条款、供货要求、分项报价表、</w:t>
      </w:r>
      <w:r>
        <w:rPr>
          <w:spacing w:val="16"/>
        </w:rPr>
        <w:t xml:space="preserve"> </w:t>
      </w:r>
      <w:r>
        <w:rPr>
          <w:spacing w:val="4"/>
        </w:rPr>
        <w:t>中标材料质量标准的详细描述、相关服务计划，以及其他构成合同组成部分的</w:t>
      </w:r>
      <w:r>
        <w:rPr>
          <w:spacing w:val="16"/>
        </w:rPr>
        <w:t xml:space="preserve"> </w:t>
      </w:r>
      <w:r>
        <w:rPr>
          <w:spacing w:val="-11"/>
        </w:rPr>
        <w:t>文件。</w:t>
      </w:r>
    </w:p>
    <w:p w14:paraId="78267F1F">
      <w:pPr>
        <w:pStyle w:val="2"/>
        <w:spacing w:before="239" w:line="219" w:lineRule="auto"/>
        <w:ind w:left="519"/>
      </w:pPr>
      <w:r>
        <w:rPr>
          <w:spacing w:val="-2"/>
        </w:rPr>
        <w:t>1.1.1.2 合同协议书：指买方和卖方共同签署的合同协议书。</w:t>
      </w:r>
    </w:p>
    <w:p w14:paraId="0AD5063C">
      <w:pPr>
        <w:pStyle w:val="2"/>
        <w:spacing w:before="240" w:line="219" w:lineRule="auto"/>
        <w:ind w:left="519"/>
      </w:pPr>
      <w:r>
        <w:rPr>
          <w:spacing w:val="-4"/>
        </w:rPr>
        <w:t>1.1.1.3</w:t>
      </w:r>
      <w:r>
        <w:rPr>
          <w:spacing w:val="44"/>
        </w:rPr>
        <w:t xml:space="preserve"> </w:t>
      </w:r>
      <w:r>
        <w:rPr>
          <w:spacing w:val="-4"/>
        </w:rPr>
        <w:t>中标通知书：指买方通知卖方中标的函件。</w:t>
      </w:r>
    </w:p>
    <w:p w14:paraId="685A9B5B">
      <w:pPr>
        <w:pStyle w:val="2"/>
        <w:spacing w:before="242" w:line="219" w:lineRule="auto"/>
        <w:ind w:left="519"/>
      </w:pPr>
      <w:r>
        <w:rPr>
          <w:spacing w:val="-2"/>
        </w:rPr>
        <w:t>1.1.1.4 投标函：指由卖方填写并签署的，名为“投标函”的函件。</w:t>
      </w:r>
    </w:p>
    <w:p w14:paraId="605D0198">
      <w:pPr>
        <w:pStyle w:val="2"/>
        <w:spacing w:before="240" w:line="219" w:lineRule="auto"/>
        <w:ind w:left="519"/>
      </w:pPr>
      <w:r>
        <w:rPr>
          <w:spacing w:val="-2"/>
        </w:rPr>
        <w:t>1.1.1.5 商务和技术偏差表：指卖方投标文件中的商务和技术偏差表。</w:t>
      </w:r>
    </w:p>
    <w:p w14:paraId="6ECD8E59">
      <w:pPr>
        <w:pStyle w:val="2"/>
        <w:spacing w:before="239" w:line="219" w:lineRule="auto"/>
        <w:ind w:left="519"/>
      </w:pPr>
      <w:r>
        <w:rPr>
          <w:spacing w:val="-2"/>
        </w:rPr>
        <w:t>1.1.1.6 供货要求：指合同文件中名为“供货要求”的文件。</w:t>
      </w:r>
    </w:p>
    <w:p w14:paraId="2E22271B">
      <w:pPr>
        <w:pStyle w:val="2"/>
        <w:spacing w:before="241" w:line="312" w:lineRule="auto"/>
        <w:ind w:left="21" w:right="5" w:firstLine="497"/>
      </w:pPr>
      <w:r>
        <w:rPr>
          <w:spacing w:val="3"/>
        </w:rPr>
        <w:t>1.1.1.7</w:t>
      </w:r>
      <w:r>
        <w:rPr>
          <w:spacing w:val="37"/>
        </w:rPr>
        <w:t xml:space="preserve"> </w:t>
      </w:r>
      <w:r>
        <w:rPr>
          <w:spacing w:val="3"/>
        </w:rPr>
        <w:t>中标材料质量标准的详细描述：指卖方投标文件中</w:t>
      </w:r>
      <w:r>
        <w:rPr>
          <w:spacing w:val="2"/>
        </w:rPr>
        <w:t>的投标材料质</w:t>
      </w:r>
      <w:r>
        <w:t xml:space="preserve"> </w:t>
      </w:r>
      <w:r>
        <w:rPr>
          <w:spacing w:val="-5"/>
        </w:rPr>
        <w:t>量标准的详细描述。</w:t>
      </w:r>
    </w:p>
    <w:p w14:paraId="7C8BBD33">
      <w:pPr>
        <w:pStyle w:val="2"/>
        <w:spacing w:before="239" w:line="219" w:lineRule="auto"/>
        <w:ind w:left="519"/>
      </w:pPr>
      <w:r>
        <w:rPr>
          <w:spacing w:val="-2"/>
        </w:rPr>
        <w:t>1.1.1.8 相关服务计划：指卖方投标文件中的相关服务计划。</w:t>
      </w:r>
    </w:p>
    <w:p w14:paraId="3AF12C8B">
      <w:pPr>
        <w:pStyle w:val="2"/>
        <w:spacing w:before="240" w:line="218" w:lineRule="auto"/>
        <w:ind w:left="519"/>
      </w:pPr>
      <w:r>
        <w:rPr>
          <w:spacing w:val="-2"/>
        </w:rPr>
        <w:t>1.1.1.9 分项报价表：指卖方投标文件中的分项报</w:t>
      </w:r>
      <w:r>
        <w:rPr>
          <w:spacing w:val="-3"/>
        </w:rPr>
        <w:t>价表。</w:t>
      </w:r>
    </w:p>
    <w:p w14:paraId="7F29EAF9">
      <w:pPr>
        <w:pStyle w:val="2"/>
        <w:spacing w:before="241" w:line="312" w:lineRule="auto"/>
        <w:ind w:left="20" w:right="5" w:firstLine="498"/>
      </w:pPr>
      <w:r>
        <w:fldChar w:fldCharType="begin"/>
      </w:r>
      <w:r>
        <w:instrText xml:space="preserve"> HYPERLINK "1.1.1.10" </w:instrText>
      </w:r>
      <w:r>
        <w:fldChar w:fldCharType="separate"/>
      </w:r>
      <w:r>
        <w:t>1.1.1.10</w:t>
      </w:r>
      <w:r>
        <w:fldChar w:fldCharType="end"/>
      </w:r>
      <w:r>
        <w:t xml:space="preserve"> 其他合同文件：指经合同双方当事人确认构成合同文件的其他文</w:t>
      </w:r>
      <w:r>
        <w:rPr>
          <w:spacing w:val="16"/>
        </w:rPr>
        <w:t xml:space="preserve"> </w:t>
      </w:r>
      <w:r>
        <w:rPr>
          <w:spacing w:val="-11"/>
        </w:rPr>
        <w:t>件。</w:t>
      </w:r>
    </w:p>
    <w:p w14:paraId="62F8300C">
      <w:pPr>
        <w:spacing w:before="236" w:line="235" w:lineRule="exact"/>
        <w:ind w:left="519"/>
        <w:rPr>
          <w:rFonts w:ascii="微软雅黑" w:hAnsi="微软雅黑" w:eastAsia="微软雅黑" w:cs="微软雅黑"/>
          <w:sz w:val="23"/>
          <w:szCs w:val="23"/>
        </w:rPr>
      </w:pPr>
      <w:r>
        <w:rPr>
          <w:rFonts w:ascii="Arial" w:hAnsi="Arial" w:eastAsia="Arial" w:cs="Arial"/>
          <w:spacing w:val="4"/>
          <w:position w:val="-1"/>
          <w:sz w:val="23"/>
          <w:szCs w:val="23"/>
        </w:rPr>
        <w:t>1. 1.2</w:t>
      </w:r>
      <w:r>
        <w:rPr>
          <w:rFonts w:ascii="Arial" w:hAnsi="Arial" w:eastAsia="Arial" w:cs="Arial"/>
          <w:spacing w:val="58"/>
          <w:w w:val="101"/>
          <w:position w:val="-1"/>
          <w:sz w:val="23"/>
          <w:szCs w:val="23"/>
        </w:rPr>
        <w:t xml:space="preserve"> </w:t>
      </w:r>
      <w:r>
        <w:rPr>
          <w:rFonts w:ascii="微软雅黑" w:hAnsi="微软雅黑" w:eastAsia="微软雅黑" w:cs="微软雅黑"/>
          <w:spacing w:val="4"/>
          <w:position w:val="-1"/>
          <w:sz w:val="23"/>
          <w:szCs w:val="23"/>
        </w:rPr>
        <w:t>合同当事人</w:t>
      </w:r>
    </w:p>
    <w:p w14:paraId="034CF504">
      <w:pPr>
        <w:pStyle w:val="2"/>
        <w:spacing w:before="146" w:line="220" w:lineRule="auto"/>
        <w:ind w:left="519"/>
      </w:pPr>
      <w:r>
        <w:rPr>
          <w:spacing w:val="-3"/>
        </w:rPr>
        <w:t>1.1.2.1 合同当事人：指买方和（或）卖方。</w:t>
      </w:r>
    </w:p>
    <w:p w14:paraId="27206705">
      <w:pPr>
        <w:pStyle w:val="2"/>
        <w:spacing w:before="146" w:line="220" w:lineRule="auto"/>
        <w:ind w:left="519"/>
        <w:rPr>
          <w:spacing w:val="-3"/>
        </w:rPr>
      </w:pPr>
      <w:r>
        <w:rPr>
          <w:rFonts w:hint="eastAsia"/>
          <w:spacing w:val="-3"/>
          <w:lang w:val="en-US" w:eastAsia="zh-CN"/>
        </w:rPr>
        <w:t>1.1.2.2 买方</w:t>
      </w:r>
      <w:r>
        <w:rPr>
          <w:spacing w:val="-3"/>
        </w:rPr>
        <w:t>：</w:t>
      </w:r>
      <w:r>
        <w:rPr>
          <w:rFonts w:hint="eastAsia"/>
          <w:spacing w:val="-3"/>
          <w:lang w:val="en-US" w:eastAsia="zh-CN"/>
        </w:rPr>
        <w:t>指与</w:t>
      </w:r>
      <w:r>
        <w:rPr>
          <w:spacing w:val="-3"/>
        </w:rPr>
        <w:t>卖方签订合同协议书，购买合同材料和相关服务的当 事人，及其合法继承人。</w:t>
      </w:r>
    </w:p>
    <w:p w14:paraId="40201D76">
      <w:pPr>
        <w:pStyle w:val="2"/>
        <w:spacing w:before="238" w:line="312" w:lineRule="auto"/>
        <w:ind w:left="21" w:right="5" w:firstLine="497"/>
      </w:pPr>
      <w:r>
        <w:rPr>
          <w:spacing w:val="4"/>
        </w:rPr>
        <w:t>1.1.2.3 卖方：指与买方签订合同协议书，提供合同材</w:t>
      </w:r>
      <w:r>
        <w:rPr>
          <w:spacing w:val="3"/>
        </w:rPr>
        <w:t>料和相关服务的当</w:t>
      </w:r>
      <w:r>
        <w:t xml:space="preserve"> </w:t>
      </w:r>
      <w:r>
        <w:rPr>
          <w:spacing w:val="-4"/>
        </w:rPr>
        <w:t>事人，及其合法继承人。</w:t>
      </w:r>
    </w:p>
    <w:p w14:paraId="0192DDDF">
      <w:pPr>
        <w:spacing w:before="235" w:line="240" w:lineRule="exact"/>
        <w:ind w:left="519"/>
        <w:rPr>
          <w:rFonts w:ascii="微软雅黑" w:hAnsi="微软雅黑" w:eastAsia="微软雅黑" w:cs="微软雅黑"/>
          <w:sz w:val="24"/>
          <w:szCs w:val="24"/>
        </w:rPr>
      </w:pPr>
      <w:r>
        <w:rPr>
          <w:rFonts w:ascii="Arial" w:hAnsi="Arial" w:eastAsia="Arial" w:cs="Arial"/>
          <w:spacing w:val="3"/>
          <w:position w:val="-1"/>
          <w:sz w:val="24"/>
          <w:szCs w:val="24"/>
        </w:rPr>
        <w:t>1.1.3</w:t>
      </w:r>
      <w:r>
        <w:rPr>
          <w:rFonts w:ascii="Arial" w:hAnsi="Arial" w:eastAsia="Arial" w:cs="Arial"/>
          <w:spacing w:val="65"/>
          <w:w w:val="101"/>
          <w:position w:val="-1"/>
          <w:sz w:val="24"/>
          <w:szCs w:val="24"/>
        </w:rPr>
        <w:t xml:space="preserve"> </w:t>
      </w:r>
      <w:r>
        <w:rPr>
          <w:rFonts w:ascii="微软雅黑" w:hAnsi="微软雅黑" w:eastAsia="微软雅黑" w:cs="微软雅黑"/>
          <w:spacing w:val="3"/>
          <w:position w:val="-1"/>
          <w:sz w:val="24"/>
          <w:szCs w:val="24"/>
        </w:rPr>
        <w:t>合同价格</w:t>
      </w:r>
    </w:p>
    <w:p w14:paraId="699F8AAC">
      <w:pPr>
        <w:pStyle w:val="2"/>
        <w:spacing w:before="289" w:line="218" w:lineRule="auto"/>
        <w:ind w:left="519"/>
      </w:pPr>
      <w:r>
        <w:rPr>
          <w:spacing w:val="-2"/>
        </w:rPr>
        <w:t>1.1.3.1 签约合同价：是签订合同时合同协议书中写明的合同总金额。</w:t>
      </w:r>
    </w:p>
    <w:p w14:paraId="15F4E0D2">
      <w:pPr>
        <w:pStyle w:val="2"/>
        <w:spacing w:before="241" w:line="312" w:lineRule="auto"/>
        <w:ind w:left="22" w:right="5" w:firstLine="496"/>
      </w:pPr>
      <w:r>
        <w:rPr>
          <w:spacing w:val="4"/>
        </w:rPr>
        <w:t>1.1.3.2 合同价格：指卖方按合同约定履行了全部合同</w:t>
      </w:r>
      <w:r>
        <w:rPr>
          <w:spacing w:val="3"/>
        </w:rPr>
        <w:t>义务后，买方应付</w:t>
      </w:r>
      <w:r>
        <w:t xml:space="preserve"> </w:t>
      </w:r>
      <w:r>
        <w:rPr>
          <w:spacing w:val="-6"/>
        </w:rPr>
        <w:t>给卖方的金额。</w:t>
      </w:r>
    </w:p>
    <w:p w14:paraId="541986B1">
      <w:pPr>
        <w:pStyle w:val="2"/>
        <w:spacing w:before="238" w:line="312" w:lineRule="auto"/>
        <w:ind w:left="22" w:right="5" w:firstLine="496"/>
      </w:pPr>
      <w:r>
        <w:rPr>
          <w:spacing w:val="4"/>
        </w:rPr>
        <w:t>1.1.4 合同材料：指卖方按合同约定应向买方提供的材料及技术</w:t>
      </w:r>
      <w:r>
        <w:rPr>
          <w:spacing w:val="3"/>
        </w:rPr>
        <w:t>资料，或</w:t>
      </w:r>
      <w:r>
        <w:t xml:space="preserve"> </w:t>
      </w:r>
      <w:r>
        <w:rPr>
          <w:spacing w:val="-5"/>
        </w:rPr>
        <w:t>其中任何一部分。</w:t>
      </w:r>
    </w:p>
    <w:p w14:paraId="1ED4C99A">
      <w:pPr>
        <w:pStyle w:val="2"/>
        <w:spacing w:before="239" w:line="312" w:lineRule="auto"/>
        <w:ind w:left="23" w:right="5" w:firstLine="495"/>
      </w:pPr>
      <w:r>
        <w:rPr>
          <w:spacing w:val="4"/>
        </w:rPr>
        <w:t>1.1.5 技术资料：指各种纸质及电子载体的与合同材料检验、使</w:t>
      </w:r>
      <w:r>
        <w:rPr>
          <w:spacing w:val="3"/>
        </w:rPr>
        <w:t>用、修补</w:t>
      </w:r>
      <w:r>
        <w:t xml:space="preserve"> </w:t>
      </w:r>
      <w:r>
        <w:rPr>
          <w:spacing w:val="-2"/>
        </w:rPr>
        <w:t>等有关的技术指标、 规格、图纸和说明文件。</w:t>
      </w:r>
    </w:p>
    <w:p w14:paraId="02A3D869">
      <w:pPr>
        <w:pStyle w:val="2"/>
        <w:spacing w:before="240" w:line="219" w:lineRule="auto"/>
        <w:ind w:left="519"/>
      </w:pPr>
      <w:r>
        <w:rPr>
          <w:spacing w:val="-2"/>
        </w:rPr>
        <w:t>1.1.6 验收：指合同材料经检验合格后，买方做出接受合同材料的确认。</w:t>
      </w:r>
    </w:p>
    <w:p w14:paraId="197F142C">
      <w:pPr>
        <w:pStyle w:val="2"/>
        <w:spacing w:before="241" w:line="342" w:lineRule="auto"/>
        <w:ind w:left="22" w:right="5" w:firstLine="496"/>
      </w:pPr>
      <w:r>
        <w:rPr>
          <w:spacing w:val="4"/>
        </w:rPr>
        <w:t>1.1.7 相关服务：是指在质量保证期届满前卖方提供的与合同材</w:t>
      </w:r>
      <w:r>
        <w:rPr>
          <w:spacing w:val="3"/>
        </w:rPr>
        <w:t>料有关的</w:t>
      </w:r>
      <w:r>
        <w:t xml:space="preserve"> </w:t>
      </w:r>
      <w:r>
        <w:rPr>
          <w:spacing w:val="4"/>
        </w:rPr>
        <w:t>辅助服务，包括简单加工、解决合同材料存在的质量问题，以及为买方检验、</w:t>
      </w:r>
      <w:r>
        <w:rPr>
          <w:spacing w:val="17"/>
        </w:rPr>
        <w:t xml:space="preserve"> </w:t>
      </w:r>
      <w:r>
        <w:rPr>
          <w:spacing w:val="-2"/>
        </w:rPr>
        <w:t>使用和修补合同材料进行的技术指导、培训、协助等。</w:t>
      </w:r>
    </w:p>
    <w:p w14:paraId="479F0CC2">
      <w:pPr>
        <w:pStyle w:val="2"/>
        <w:spacing w:before="241" w:line="311" w:lineRule="auto"/>
        <w:ind w:left="27" w:right="5" w:firstLine="492"/>
      </w:pPr>
      <w:r>
        <w:rPr>
          <w:spacing w:val="4"/>
        </w:rPr>
        <w:t>1.1.8 质量保证期：指合同材料验收后，卖方按合同约定保证合</w:t>
      </w:r>
      <w:r>
        <w:rPr>
          <w:spacing w:val="3"/>
        </w:rPr>
        <w:t>同材料正</w:t>
      </w:r>
      <w:r>
        <w:t xml:space="preserve"> </w:t>
      </w:r>
      <w:r>
        <w:rPr>
          <w:spacing w:val="-2"/>
        </w:rPr>
        <w:t>常使用，并负责解决合同材料存在的任何质量问题的期限。</w:t>
      </w:r>
    </w:p>
    <w:p w14:paraId="6E9D18A4">
      <w:pPr>
        <w:spacing w:before="242" w:line="231" w:lineRule="exact"/>
        <w:ind w:left="519"/>
        <w:rPr>
          <w:rFonts w:ascii="微软雅黑" w:hAnsi="微软雅黑" w:eastAsia="微软雅黑" w:cs="微软雅黑"/>
          <w:sz w:val="23"/>
          <w:szCs w:val="23"/>
        </w:rPr>
      </w:pPr>
      <w:r>
        <w:rPr>
          <w:rFonts w:ascii="Arial" w:hAnsi="Arial" w:eastAsia="Arial" w:cs="Arial"/>
          <w:spacing w:val="1"/>
          <w:position w:val="-1"/>
          <w:sz w:val="23"/>
          <w:szCs w:val="23"/>
        </w:rPr>
        <w:t>1.</w:t>
      </w:r>
      <w:r>
        <w:rPr>
          <w:rFonts w:ascii="Arial" w:hAnsi="Arial" w:eastAsia="Arial" w:cs="Arial"/>
          <w:spacing w:val="16"/>
          <w:w w:val="101"/>
          <w:position w:val="-1"/>
          <w:sz w:val="23"/>
          <w:szCs w:val="23"/>
        </w:rPr>
        <w:t xml:space="preserve"> </w:t>
      </w:r>
      <w:r>
        <w:rPr>
          <w:rFonts w:ascii="Arial" w:hAnsi="Arial" w:eastAsia="Arial" w:cs="Arial"/>
          <w:spacing w:val="1"/>
          <w:position w:val="-1"/>
          <w:sz w:val="23"/>
          <w:szCs w:val="23"/>
        </w:rPr>
        <w:t>1.9</w:t>
      </w:r>
      <w:r>
        <w:rPr>
          <w:rFonts w:ascii="Arial" w:hAnsi="Arial" w:eastAsia="Arial" w:cs="Arial"/>
          <w:spacing w:val="57"/>
          <w:position w:val="-1"/>
          <w:sz w:val="23"/>
          <w:szCs w:val="23"/>
        </w:rPr>
        <w:t xml:space="preserve"> </w:t>
      </w:r>
      <w:r>
        <w:rPr>
          <w:rFonts w:ascii="微软雅黑" w:hAnsi="微软雅黑" w:eastAsia="微软雅黑" w:cs="微软雅黑"/>
          <w:spacing w:val="1"/>
          <w:position w:val="-1"/>
          <w:sz w:val="23"/>
          <w:szCs w:val="23"/>
        </w:rPr>
        <w:t>工程</w:t>
      </w:r>
    </w:p>
    <w:p w14:paraId="55B6D99A">
      <w:pPr>
        <w:pStyle w:val="2"/>
        <w:spacing w:before="292" w:line="219" w:lineRule="auto"/>
        <w:ind w:left="519"/>
      </w:pPr>
      <w:r>
        <w:rPr>
          <w:spacing w:val="-2"/>
        </w:rPr>
        <w:t>1.1.9.1工程：指在专用合同条款中指明的，使用合同材料的工程。</w:t>
      </w:r>
    </w:p>
    <w:p w14:paraId="7ED2CA64">
      <w:pPr>
        <w:pStyle w:val="2"/>
        <w:spacing w:before="241" w:line="312" w:lineRule="auto"/>
        <w:ind w:left="21" w:right="5" w:firstLine="497"/>
      </w:pPr>
      <w:r>
        <w:t>1.1.9.2施工场地（或称工地、施工现场</w:t>
      </w:r>
      <w:r>
        <w:rPr>
          <w:spacing w:val="8"/>
        </w:rPr>
        <w:t>）：</w:t>
      </w:r>
      <w:r>
        <w:t xml:space="preserve">指专用合同条款中指明的工程 </w:t>
      </w:r>
      <w:r>
        <w:rPr>
          <w:spacing w:val="-8"/>
        </w:rPr>
        <w:t>所在场所。</w:t>
      </w:r>
    </w:p>
    <w:p w14:paraId="4B80F137">
      <w:pPr>
        <w:pStyle w:val="2"/>
        <w:spacing w:before="239" w:line="342" w:lineRule="auto"/>
        <w:ind w:left="24" w:right="5" w:firstLine="494"/>
      </w:pPr>
      <w:r>
        <w:rPr>
          <w:spacing w:val="6"/>
        </w:rPr>
        <w:t>1.1.10 天（或称日</w:t>
      </w:r>
      <w:r>
        <w:rPr>
          <w:spacing w:val="4"/>
        </w:rPr>
        <w:t>）</w:t>
      </w:r>
      <w:r>
        <w:rPr>
          <w:spacing w:val="-70"/>
        </w:rPr>
        <w:t xml:space="preserve"> </w:t>
      </w:r>
      <w:r>
        <w:rPr>
          <w:spacing w:val="4"/>
        </w:rPr>
        <w:t>：</w:t>
      </w:r>
      <w:r>
        <w:rPr>
          <w:spacing w:val="6"/>
        </w:rPr>
        <w:t>除特别指明外，指日历天。合同中按天计算时间</w:t>
      </w:r>
      <w:r>
        <w:t xml:space="preserve"> </w:t>
      </w:r>
      <w:r>
        <w:rPr>
          <w:spacing w:val="1"/>
        </w:rPr>
        <w:t>的，开始当天不计入， 从次日开始计算。合同约定的期间的最后一天</w:t>
      </w:r>
      <w:r>
        <w:t xml:space="preserve">是星期日 </w:t>
      </w:r>
      <w:r>
        <w:rPr>
          <w:spacing w:val="-1"/>
        </w:rPr>
        <w:t>或者其他法定休假日的，以休假日的次日为期间的最</w:t>
      </w:r>
      <w:r>
        <w:rPr>
          <w:spacing w:val="-2"/>
        </w:rPr>
        <w:t>后一天。</w:t>
      </w:r>
    </w:p>
    <w:p w14:paraId="09E69E69">
      <w:pPr>
        <w:pStyle w:val="2"/>
        <w:spacing w:before="147" w:line="329" w:lineRule="auto"/>
        <w:ind w:left="24" w:right="5" w:firstLine="494"/>
      </w:pPr>
      <w:r>
        <w:t>1.1.11 月：按照公历月计算。合同中按月计算时间的，开始当天不计入，</w:t>
      </w:r>
      <w:r>
        <w:rPr>
          <w:rFonts w:hint="eastAsia"/>
          <w:lang w:val="en-US" w:eastAsia="zh-CN"/>
        </w:rPr>
        <w:t>从次日开始计算合同约</w:t>
      </w:r>
      <w:r>
        <w:rPr>
          <w:spacing w:val="10"/>
          <w:position w:val="2"/>
        </w:rPr>
        <w:t>定的期间的最后一天是星期日或者其他法定休假日</w:t>
      </w:r>
      <w:r>
        <w:rPr>
          <w:spacing w:val="3"/>
          <w:position w:val="2"/>
        </w:rPr>
        <w:t xml:space="preserve"> </w:t>
      </w:r>
      <w:r>
        <w:rPr>
          <w:spacing w:val="-2"/>
        </w:rPr>
        <w:t>的，以休假日的次日为期间的最后一天。</w:t>
      </w:r>
    </w:p>
    <w:p w14:paraId="6C434725">
      <w:pPr>
        <w:pStyle w:val="2"/>
        <w:spacing w:before="239" w:line="312" w:lineRule="auto"/>
        <w:ind w:left="24" w:right="5" w:firstLine="494"/>
      </w:pPr>
      <w:r>
        <w:rPr>
          <w:spacing w:val="7"/>
        </w:rPr>
        <w:t>1.1.12 书面形式：指合同文件、信件和数据电文（包括电报、电传、传</w:t>
      </w:r>
      <w:r>
        <w:rPr>
          <w:spacing w:val="11"/>
        </w:rPr>
        <w:t xml:space="preserve"> </w:t>
      </w:r>
      <w:r>
        <w:rPr>
          <w:spacing w:val="-2"/>
        </w:rPr>
        <w:t>真、电子数据交换和电子邮件）等可以有形地表现所载内容的形式。</w:t>
      </w:r>
    </w:p>
    <w:p w14:paraId="017E0C81">
      <w:pPr>
        <w:pStyle w:val="2"/>
        <w:spacing w:before="241" w:line="342" w:lineRule="auto"/>
        <w:ind w:left="22" w:right="5" w:firstLine="496"/>
      </w:pPr>
      <w:r>
        <w:t>1.1.13 不可抗力：是指任何一方当事人不能预见、不能避免并不能克服的</w:t>
      </w:r>
      <w:r>
        <w:rPr>
          <w:spacing w:val="16"/>
        </w:rPr>
        <w:t xml:space="preserve"> </w:t>
      </w:r>
      <w:r>
        <w:rPr>
          <w:spacing w:val="4"/>
        </w:rPr>
        <w:t>自然灾害和社会性突发事件，如地震、海啸、瘟疫、水灾、骚乱、暴动、战争</w:t>
      </w:r>
      <w:r>
        <w:rPr>
          <w:spacing w:val="17"/>
        </w:rPr>
        <w:t xml:space="preserve"> </w:t>
      </w:r>
      <w:r>
        <w:rPr>
          <w:spacing w:val="-3"/>
        </w:rPr>
        <w:t>和专用合同条款约定的其他情形。</w:t>
      </w:r>
    </w:p>
    <w:p w14:paraId="6F9D8BDE">
      <w:pPr>
        <w:spacing w:before="237" w:line="234" w:lineRule="exact"/>
        <w:ind w:left="519"/>
        <w:rPr>
          <w:rFonts w:ascii="微软雅黑" w:hAnsi="微软雅黑" w:eastAsia="微软雅黑" w:cs="微软雅黑"/>
          <w:sz w:val="23"/>
          <w:szCs w:val="23"/>
        </w:rPr>
      </w:pPr>
      <w:r>
        <w:rPr>
          <w:rFonts w:ascii="Arial" w:hAnsi="Arial" w:eastAsia="Arial" w:cs="Arial"/>
          <w:spacing w:val="-2"/>
          <w:position w:val="-1"/>
          <w:sz w:val="23"/>
          <w:szCs w:val="23"/>
        </w:rPr>
        <w:t xml:space="preserve">1. </w:t>
      </w:r>
      <w:r>
        <w:rPr>
          <w:rFonts w:ascii="微软雅黑" w:hAnsi="微软雅黑" w:eastAsia="微软雅黑" w:cs="微软雅黑"/>
          <w:spacing w:val="-2"/>
          <w:position w:val="-1"/>
          <w:sz w:val="23"/>
          <w:szCs w:val="23"/>
        </w:rPr>
        <w:t>2语言文字</w:t>
      </w:r>
    </w:p>
    <w:p w14:paraId="37F17568">
      <w:pPr>
        <w:pStyle w:val="2"/>
        <w:spacing w:before="292" w:line="219" w:lineRule="auto"/>
        <w:ind w:left="502"/>
      </w:pPr>
      <w:r>
        <w:rPr>
          <w:spacing w:val="-2"/>
        </w:rPr>
        <w:t>合同使用的语言文字为中文。专用术语使用外文的，应附有中文注释。</w:t>
      </w:r>
    </w:p>
    <w:p w14:paraId="4B3D7056">
      <w:pPr>
        <w:spacing w:before="237" w:line="238" w:lineRule="exact"/>
        <w:ind w:left="519"/>
        <w:rPr>
          <w:rFonts w:ascii="微软雅黑" w:hAnsi="微软雅黑" w:eastAsia="微软雅黑" w:cs="微软雅黑"/>
          <w:sz w:val="23"/>
          <w:szCs w:val="23"/>
        </w:rPr>
      </w:pPr>
      <w:r>
        <w:rPr>
          <w:rFonts w:ascii="微软雅黑" w:hAnsi="微软雅黑" w:eastAsia="微软雅黑" w:cs="微软雅黑"/>
          <w:spacing w:val="8"/>
          <w:position w:val="-1"/>
          <w:sz w:val="23"/>
          <w:szCs w:val="23"/>
        </w:rPr>
        <w:t>1.3合同文件的优先顺序</w:t>
      </w:r>
    </w:p>
    <w:p w14:paraId="6E530097">
      <w:pPr>
        <w:pStyle w:val="2"/>
        <w:spacing w:before="290" w:line="404" w:lineRule="auto"/>
        <w:ind w:left="26" w:right="5" w:firstLine="478"/>
      </w:pPr>
      <w:r>
        <w:rPr>
          <w:spacing w:val="13"/>
        </w:rPr>
        <w:t>组成合同的各项文件应互相解释，互为说明</w:t>
      </w:r>
      <w:r>
        <w:rPr>
          <w:spacing w:val="12"/>
        </w:rPr>
        <w:t>。除专用合同条款另有约定</w:t>
      </w:r>
      <w:r>
        <w:t xml:space="preserve"> </w:t>
      </w:r>
      <w:r>
        <w:rPr>
          <w:spacing w:val="-5"/>
        </w:rPr>
        <w:t>外，解释合同文件的优先顺序如下：</w:t>
      </w:r>
    </w:p>
    <w:p w14:paraId="47D024FE">
      <w:pPr>
        <w:pStyle w:val="2"/>
        <w:spacing w:before="1" w:line="218" w:lineRule="auto"/>
        <w:ind w:left="508"/>
      </w:pPr>
      <w:r>
        <w:rPr>
          <w:spacing w:val="-8"/>
        </w:rPr>
        <w:t>（1）合同协议书；</w:t>
      </w:r>
    </w:p>
    <w:p w14:paraId="278EF03F">
      <w:pPr>
        <w:pStyle w:val="2"/>
        <w:spacing w:before="240" w:line="219" w:lineRule="auto"/>
        <w:ind w:left="508"/>
      </w:pPr>
      <w:r>
        <w:rPr>
          <w:spacing w:val="-8"/>
        </w:rPr>
        <w:t>（2）中标通知书；</w:t>
      </w:r>
    </w:p>
    <w:p w14:paraId="245C9080">
      <w:pPr>
        <w:pStyle w:val="2"/>
        <w:spacing w:before="241" w:line="220" w:lineRule="auto"/>
        <w:ind w:left="508"/>
      </w:pPr>
      <w:r>
        <w:rPr>
          <w:spacing w:val="-9"/>
        </w:rPr>
        <w:t>（3）投标函；</w:t>
      </w:r>
    </w:p>
    <w:p w14:paraId="7D65B910">
      <w:pPr>
        <w:pStyle w:val="2"/>
        <w:spacing w:before="240" w:line="219" w:lineRule="auto"/>
        <w:ind w:left="508"/>
      </w:pPr>
      <w:r>
        <w:rPr>
          <w:spacing w:val="-6"/>
        </w:rPr>
        <w:t>（4）商务和技术偏差表；</w:t>
      </w:r>
    </w:p>
    <w:p w14:paraId="0A4463DC">
      <w:pPr>
        <w:pStyle w:val="2"/>
        <w:spacing w:before="240" w:line="219" w:lineRule="auto"/>
        <w:ind w:left="508"/>
      </w:pPr>
      <w:r>
        <w:rPr>
          <w:spacing w:val="-7"/>
        </w:rPr>
        <w:t>（5）专用合同条款；</w:t>
      </w:r>
    </w:p>
    <w:p w14:paraId="72515617">
      <w:pPr>
        <w:pStyle w:val="2"/>
        <w:spacing w:before="240" w:line="219" w:lineRule="auto"/>
        <w:ind w:left="508"/>
      </w:pPr>
      <w:r>
        <w:rPr>
          <w:spacing w:val="-7"/>
        </w:rPr>
        <w:t>（6）通用合同条款；</w:t>
      </w:r>
    </w:p>
    <w:p w14:paraId="012668CC">
      <w:pPr>
        <w:pStyle w:val="2"/>
        <w:spacing w:before="240" w:line="219" w:lineRule="auto"/>
        <w:ind w:left="508"/>
      </w:pPr>
      <w:r>
        <w:rPr>
          <w:spacing w:val="-8"/>
        </w:rPr>
        <w:t>（7）供货要求；</w:t>
      </w:r>
    </w:p>
    <w:p w14:paraId="542AF05F">
      <w:pPr>
        <w:pStyle w:val="2"/>
        <w:spacing w:before="240" w:line="218" w:lineRule="auto"/>
        <w:ind w:left="508"/>
      </w:pPr>
      <w:r>
        <w:rPr>
          <w:spacing w:val="-8"/>
        </w:rPr>
        <w:t>（8）分项报价表；</w:t>
      </w:r>
    </w:p>
    <w:p w14:paraId="434D7740">
      <w:pPr>
        <w:pStyle w:val="2"/>
        <w:spacing w:before="241" w:line="219" w:lineRule="auto"/>
        <w:ind w:left="508"/>
      </w:pPr>
      <w:r>
        <w:rPr>
          <w:spacing w:val="-4"/>
        </w:rPr>
        <w:t>（9）中标材料质量标准的详细描述；</w:t>
      </w:r>
    </w:p>
    <w:p w14:paraId="2ACB3433">
      <w:pPr>
        <w:pStyle w:val="2"/>
        <w:spacing w:before="242" w:line="219" w:lineRule="auto"/>
        <w:ind w:left="508"/>
      </w:pPr>
      <w:r>
        <w:rPr>
          <w:spacing w:val="-6"/>
        </w:rPr>
        <w:t>（10）相关服务计划；</w:t>
      </w:r>
    </w:p>
    <w:p w14:paraId="77692BA7">
      <w:pPr>
        <w:pStyle w:val="2"/>
        <w:spacing w:before="240" w:line="219" w:lineRule="auto"/>
        <w:ind w:left="508"/>
      </w:pPr>
      <w:r>
        <w:rPr>
          <w:spacing w:val="-5"/>
        </w:rPr>
        <w:t>（11）其他合同文件。</w:t>
      </w:r>
    </w:p>
    <w:p w14:paraId="4B517E16">
      <w:pPr>
        <w:spacing w:before="237" w:line="234" w:lineRule="exact"/>
        <w:ind w:left="519"/>
        <w:rPr>
          <w:rFonts w:ascii="微软雅黑" w:hAnsi="微软雅黑" w:eastAsia="微软雅黑" w:cs="微软雅黑"/>
          <w:sz w:val="23"/>
          <w:szCs w:val="23"/>
        </w:rPr>
      </w:pPr>
      <w:r>
        <w:rPr>
          <w:rFonts w:ascii="微软雅黑" w:hAnsi="微软雅黑" w:eastAsia="微软雅黑" w:cs="微软雅黑"/>
          <w:spacing w:val="7"/>
          <w:position w:val="-1"/>
          <w:sz w:val="23"/>
          <w:szCs w:val="23"/>
        </w:rPr>
        <w:t>1.4合同的生效及变更</w:t>
      </w:r>
    </w:p>
    <w:p w14:paraId="203851CA">
      <w:pPr>
        <w:pStyle w:val="2"/>
        <w:spacing w:before="144" w:line="385" w:lineRule="auto"/>
        <w:ind w:left="23" w:right="5" w:firstLine="495"/>
      </w:pPr>
      <w:r>
        <w:rPr>
          <w:spacing w:val="7"/>
        </w:rPr>
        <w:t>1.4.1除专用合同条款另有约定外，买方和卖方的法定代表人（单位负责</w:t>
      </w:r>
      <w:r>
        <w:rPr>
          <w:spacing w:val="18"/>
        </w:rPr>
        <w:t xml:space="preserve"> </w:t>
      </w:r>
      <w:r>
        <w:rPr>
          <w:spacing w:val="-22"/>
          <w:w w:val="75"/>
          <w:position w:val="2"/>
        </w:rPr>
        <w:t>人）</w:t>
      </w:r>
      <w:r>
        <w:rPr>
          <w:rFonts w:hint="eastAsia"/>
          <w:lang w:val="en-US" w:eastAsia="zh-CN"/>
        </w:rPr>
        <w:t>或其</w:t>
      </w:r>
      <w:r>
        <w:rPr>
          <w:rFonts w:hint="eastAsia" w:ascii="宋体" w:hAnsi="宋体" w:eastAsia="宋体" w:cs="宋体"/>
          <w:spacing w:val="-2"/>
          <w:position w:val="2"/>
          <w:lang w:val="en-US" w:eastAsia="zh-CN"/>
        </w:rPr>
        <w:t>授权代表在合同</w:t>
      </w:r>
      <w:r>
        <w:rPr>
          <w:rFonts w:ascii="宋体" w:hAnsi="宋体" w:eastAsia="宋体" w:cs="宋体"/>
          <w:spacing w:val="-2"/>
          <w:position w:val="2"/>
        </w:rPr>
        <w:t>协</w:t>
      </w:r>
      <w:r>
        <w:rPr>
          <w:spacing w:val="-2"/>
          <w:position w:val="2"/>
        </w:rPr>
        <w:t>议书上签字并加盖单位章后，合同生效。</w:t>
      </w:r>
    </w:p>
    <w:p w14:paraId="427F17CF">
      <w:pPr>
        <w:pStyle w:val="2"/>
        <w:spacing w:before="3" w:line="402" w:lineRule="auto"/>
        <w:ind w:left="21" w:right="5" w:firstLine="497"/>
        <w:jc w:val="both"/>
      </w:pPr>
      <w:r>
        <w:t>1.4.2除专用合同条款另有约定外，在合同履行过程中，如需对合同进行变</w:t>
      </w:r>
      <w:r>
        <w:rPr>
          <w:spacing w:val="16"/>
        </w:rPr>
        <w:t xml:space="preserve"> </w:t>
      </w:r>
      <w:r>
        <w:rPr>
          <w:spacing w:val="4"/>
        </w:rPr>
        <w:t>更，双方应签订书面协议，并经双方法定代表人（单位负责人）或其授权代表</w:t>
      </w:r>
      <w:r>
        <w:rPr>
          <w:spacing w:val="18"/>
        </w:rPr>
        <w:t xml:space="preserve"> </w:t>
      </w:r>
      <w:r>
        <w:rPr>
          <w:spacing w:val="-4"/>
        </w:rPr>
        <w:t>签字并加盖单位章后生效。</w:t>
      </w:r>
    </w:p>
    <w:p w14:paraId="18B0F1A4">
      <w:pPr>
        <w:spacing w:line="234" w:lineRule="exact"/>
        <w:ind w:left="519"/>
        <w:rPr>
          <w:rFonts w:ascii="微软雅黑" w:hAnsi="微软雅黑" w:eastAsia="微软雅黑" w:cs="微软雅黑"/>
          <w:sz w:val="23"/>
          <w:szCs w:val="23"/>
        </w:rPr>
      </w:pPr>
      <w:r>
        <w:rPr>
          <w:rFonts w:ascii="Arial" w:hAnsi="Arial" w:eastAsia="Arial" w:cs="Arial"/>
          <w:spacing w:val="-9"/>
          <w:position w:val="-1"/>
          <w:sz w:val="23"/>
          <w:szCs w:val="23"/>
        </w:rPr>
        <w:t>1.</w:t>
      </w:r>
      <w:r>
        <w:rPr>
          <w:rFonts w:ascii="Arial" w:hAnsi="Arial" w:eastAsia="Arial" w:cs="Arial"/>
          <w:spacing w:val="8"/>
          <w:position w:val="-1"/>
          <w:sz w:val="23"/>
          <w:szCs w:val="23"/>
        </w:rPr>
        <w:t xml:space="preserve"> </w:t>
      </w:r>
      <w:r>
        <w:rPr>
          <w:rFonts w:ascii="微软雅黑" w:hAnsi="微软雅黑" w:eastAsia="微软雅黑" w:cs="微软雅黑"/>
          <w:spacing w:val="-9"/>
          <w:position w:val="-1"/>
          <w:sz w:val="23"/>
          <w:szCs w:val="23"/>
        </w:rPr>
        <w:t>5联络</w:t>
      </w:r>
    </w:p>
    <w:p w14:paraId="2F88B222">
      <w:pPr>
        <w:pStyle w:val="2"/>
        <w:spacing w:before="294" w:line="311" w:lineRule="auto"/>
        <w:ind w:left="26" w:right="5" w:firstLine="492"/>
      </w:pPr>
      <w:r>
        <w:t>1.5.1买卖双方应就合同履行中有关的事项及时进行联络，重要事项应通过</w:t>
      </w:r>
      <w:r>
        <w:rPr>
          <w:spacing w:val="16"/>
        </w:rPr>
        <w:t xml:space="preserve"> </w:t>
      </w:r>
      <w:r>
        <w:rPr>
          <w:spacing w:val="-5"/>
        </w:rPr>
        <w:t>书面形式进行联络。</w:t>
      </w:r>
    </w:p>
    <w:p w14:paraId="48AD6431">
      <w:pPr>
        <w:pStyle w:val="2"/>
        <w:spacing w:before="242" w:line="311" w:lineRule="auto"/>
        <w:ind w:left="22" w:right="5" w:firstLine="496"/>
      </w:pPr>
      <w:r>
        <w:t>1.5.2买方可以安排监理等相关人员作为买方人员，与卖方进行联络或参加</w:t>
      </w:r>
      <w:r>
        <w:rPr>
          <w:spacing w:val="16"/>
        </w:rPr>
        <w:t xml:space="preserve"> </w:t>
      </w:r>
      <w:r>
        <w:rPr>
          <w:spacing w:val="-4"/>
        </w:rPr>
        <w:t>合同材料的检验和验收等。</w:t>
      </w:r>
    </w:p>
    <w:p w14:paraId="7332429E">
      <w:pPr>
        <w:spacing w:before="237" w:line="236" w:lineRule="exact"/>
        <w:ind w:left="519"/>
        <w:rPr>
          <w:rFonts w:ascii="微软雅黑" w:hAnsi="微软雅黑" w:eastAsia="微软雅黑" w:cs="微软雅黑"/>
          <w:sz w:val="23"/>
          <w:szCs w:val="23"/>
        </w:rPr>
      </w:pPr>
      <w:r>
        <w:rPr>
          <w:rFonts w:ascii="微软雅黑" w:hAnsi="微软雅黑" w:eastAsia="微软雅黑" w:cs="微软雅黑"/>
          <w:spacing w:val="6"/>
          <w:position w:val="-1"/>
          <w:sz w:val="23"/>
          <w:szCs w:val="23"/>
        </w:rPr>
        <w:t>1.6联合体</w:t>
      </w:r>
    </w:p>
    <w:p w14:paraId="520BAFB8">
      <w:pPr>
        <w:pStyle w:val="2"/>
        <w:spacing w:before="291" w:line="312" w:lineRule="auto"/>
        <w:ind w:left="25" w:right="5" w:firstLine="493"/>
      </w:pPr>
      <w:r>
        <w:t>1.6.1卖方为联合体的，联合体各方应当共同与买方签订合同，并向买方为</w:t>
      </w:r>
      <w:r>
        <w:rPr>
          <w:spacing w:val="16"/>
        </w:rPr>
        <w:t xml:space="preserve"> </w:t>
      </w:r>
      <w:r>
        <w:rPr>
          <w:spacing w:val="-4"/>
        </w:rPr>
        <w:t>履行合同承担连带责任。</w:t>
      </w:r>
    </w:p>
    <w:p w14:paraId="0744AA44">
      <w:pPr>
        <w:pStyle w:val="2"/>
        <w:spacing w:before="242" w:line="342" w:lineRule="auto"/>
        <w:ind w:left="22" w:right="5" w:firstLine="496"/>
      </w:pPr>
      <w:r>
        <w:t>1.6.2在合同履行过程中，未经买方同意，不得修改联合体协议。联合体协</w:t>
      </w:r>
      <w:r>
        <w:rPr>
          <w:spacing w:val="16"/>
        </w:rPr>
        <w:t xml:space="preserve"> </w:t>
      </w:r>
      <w:r>
        <w:rPr>
          <w:spacing w:val="4"/>
        </w:rPr>
        <w:t>议中关于联合体成员间权利义务的划分，并不影响或减损联合体各方应就履行</w:t>
      </w:r>
      <w:r>
        <w:rPr>
          <w:spacing w:val="17"/>
        </w:rPr>
        <w:t xml:space="preserve"> </w:t>
      </w:r>
      <w:r>
        <w:rPr>
          <w:spacing w:val="-4"/>
        </w:rPr>
        <w:t>合同向买方承担的连带责任。</w:t>
      </w:r>
    </w:p>
    <w:p w14:paraId="322DD6BB">
      <w:pPr>
        <w:pStyle w:val="2"/>
        <w:spacing w:before="238" w:line="367" w:lineRule="auto"/>
        <w:ind w:left="22" w:right="5" w:firstLine="496"/>
      </w:pPr>
      <w:r>
        <w:t>1.6.3联合体牵头人代表联合体与买方联系，并接受指示，负责组织联合体</w:t>
      </w:r>
      <w:r>
        <w:rPr>
          <w:spacing w:val="16"/>
        </w:rPr>
        <w:t xml:space="preserve"> </w:t>
      </w:r>
      <w:r>
        <w:rPr>
          <w:spacing w:val="4"/>
        </w:rPr>
        <w:t>各成员全面履行合同。除非专用合同条款另有约定，牵头人在履行合同中的所</w:t>
      </w:r>
      <w:r>
        <w:rPr>
          <w:spacing w:val="17"/>
        </w:rPr>
        <w:t xml:space="preserve"> </w:t>
      </w:r>
      <w:r>
        <w:rPr>
          <w:spacing w:val="4"/>
        </w:rPr>
        <w:t>有行为均视为已获得联合体各方的授权。买方可将合同价款全部支付给牵头人</w:t>
      </w:r>
      <w:r>
        <w:rPr>
          <w:spacing w:val="17"/>
        </w:rPr>
        <w:t xml:space="preserve"> </w:t>
      </w:r>
      <w:r>
        <w:rPr>
          <w:spacing w:val="4"/>
        </w:rPr>
        <w:t>并视为其已适当履行了付款义务。如牵头人的行为将构成对合同内容的变更，</w:t>
      </w:r>
      <w:r>
        <w:rPr>
          <w:spacing w:val="17"/>
        </w:rPr>
        <w:t xml:space="preserve"> </w:t>
      </w:r>
      <w:r>
        <w:rPr>
          <w:spacing w:val="-3"/>
        </w:rPr>
        <w:t>则牵头人须事先获得联合体各方的特别授权。</w:t>
      </w:r>
    </w:p>
    <w:p w14:paraId="2B42B76B">
      <w:pPr>
        <w:spacing w:before="236" w:line="237" w:lineRule="exact"/>
        <w:ind w:left="519"/>
        <w:rPr>
          <w:rFonts w:ascii="微软雅黑" w:hAnsi="微软雅黑" w:eastAsia="微软雅黑" w:cs="微软雅黑"/>
          <w:sz w:val="23"/>
          <w:szCs w:val="23"/>
        </w:rPr>
      </w:pPr>
      <w:r>
        <w:rPr>
          <w:rFonts w:ascii="微软雅黑" w:hAnsi="微软雅黑" w:eastAsia="微软雅黑" w:cs="微软雅黑"/>
          <w:spacing w:val="6"/>
          <w:position w:val="-1"/>
          <w:sz w:val="23"/>
          <w:szCs w:val="23"/>
        </w:rPr>
        <w:t>1.7转让</w:t>
      </w:r>
    </w:p>
    <w:p w14:paraId="2548814E">
      <w:pPr>
        <w:pStyle w:val="2"/>
        <w:spacing w:before="293" w:line="403" w:lineRule="auto"/>
        <w:ind w:left="22" w:right="5" w:firstLine="482"/>
      </w:pPr>
      <w:r>
        <w:rPr>
          <w:spacing w:val="5"/>
        </w:rPr>
        <w:t>未经对方当事人书面同意，合同任何一方均不得转</w:t>
      </w:r>
      <w:r>
        <w:rPr>
          <w:spacing w:val="4"/>
        </w:rPr>
        <w:t>让其在本合同项下的权</w:t>
      </w:r>
      <w:r>
        <w:t xml:space="preserve"> </w:t>
      </w:r>
      <w:r>
        <w:rPr>
          <w:spacing w:val="-5"/>
        </w:rPr>
        <w:t>利和（或）义务。</w:t>
      </w:r>
    </w:p>
    <w:p w14:paraId="3A2E7C9F">
      <w:pPr>
        <w:spacing w:line="235" w:lineRule="exact"/>
        <w:ind w:left="519"/>
        <w:rPr>
          <w:rFonts w:ascii="微软雅黑" w:hAnsi="微软雅黑" w:eastAsia="微软雅黑" w:cs="微软雅黑"/>
          <w:sz w:val="23"/>
          <w:szCs w:val="23"/>
        </w:rPr>
      </w:pPr>
      <w:r>
        <w:rPr>
          <w:rFonts w:ascii="Arial" w:hAnsi="Arial" w:eastAsia="Arial" w:cs="Arial"/>
          <w:spacing w:val="-3"/>
          <w:position w:val="-1"/>
          <w:sz w:val="23"/>
          <w:szCs w:val="23"/>
        </w:rPr>
        <w:t xml:space="preserve">1. </w:t>
      </w:r>
      <w:r>
        <w:rPr>
          <w:rFonts w:ascii="微软雅黑" w:hAnsi="微软雅黑" w:eastAsia="微软雅黑" w:cs="微软雅黑"/>
          <w:spacing w:val="-3"/>
          <w:position w:val="-1"/>
          <w:sz w:val="23"/>
          <w:szCs w:val="23"/>
        </w:rPr>
        <w:t>8知识产权</w:t>
      </w:r>
    </w:p>
    <w:p w14:paraId="259BC755">
      <w:pPr>
        <w:pStyle w:val="2"/>
        <w:spacing w:before="144" w:line="385" w:lineRule="auto"/>
        <w:ind w:left="28" w:right="5" w:firstLine="491"/>
      </w:pPr>
      <w:r>
        <w:rPr>
          <w:spacing w:val="4"/>
        </w:rPr>
        <w:t>1.8.1 合同材料或其中的技术资料涉及知识产权的，卖方保证买</w:t>
      </w:r>
      <w:r>
        <w:rPr>
          <w:spacing w:val="3"/>
        </w:rPr>
        <w:t>方免于受</w:t>
      </w:r>
      <w:r>
        <w:t xml:space="preserve"> </w:t>
      </w:r>
      <w:r>
        <w:rPr>
          <w:rFonts w:ascii="宋体" w:hAnsi="宋体" w:eastAsia="宋体" w:cs="宋体"/>
          <w:spacing w:val="4"/>
        </w:rPr>
        <w:t>到</w:t>
      </w:r>
      <w:r>
        <w:rPr>
          <w:rFonts w:hint="eastAsia" w:ascii="宋体" w:hAnsi="宋体" w:eastAsia="宋体" w:cs="宋体"/>
          <w:spacing w:val="4"/>
          <w:lang w:val="en-US" w:eastAsia="zh-CN"/>
        </w:rPr>
        <w:t>任何知识产权侵权的主张</w:t>
      </w:r>
      <w:r>
        <w:rPr>
          <w:rFonts w:ascii="宋体" w:hAnsi="宋体" w:eastAsia="宋体" w:cs="宋体"/>
          <w:spacing w:val="4"/>
        </w:rPr>
        <w:t>、索</w:t>
      </w:r>
      <w:r>
        <w:rPr>
          <w:spacing w:val="-2"/>
          <w:position w:val="2"/>
        </w:rPr>
        <w:t>赔或诉讼的伤害。</w:t>
      </w:r>
    </w:p>
    <w:p w14:paraId="0ACCF706">
      <w:pPr>
        <w:pStyle w:val="2"/>
        <w:spacing w:before="2" w:line="402" w:lineRule="auto"/>
        <w:ind w:left="20" w:right="5" w:firstLine="498"/>
        <w:jc w:val="both"/>
      </w:pPr>
      <w:r>
        <w:rPr>
          <w:spacing w:val="4"/>
        </w:rPr>
        <w:t>1.8.2 如果买方收到任何第三方有关知识产权的主张、索赔或诉</w:t>
      </w:r>
      <w:r>
        <w:rPr>
          <w:spacing w:val="3"/>
        </w:rPr>
        <w:t>讼，卖方</w:t>
      </w:r>
      <w:r>
        <w:t xml:space="preserve"> </w:t>
      </w:r>
      <w:r>
        <w:rPr>
          <w:spacing w:val="1"/>
        </w:rPr>
        <w:t>在收到买方通知后， 应以买方名义处理与第三方的索赔或诉讼，并承担因此产</w:t>
      </w:r>
      <w:r>
        <w:t xml:space="preserve"> </w:t>
      </w:r>
      <w:r>
        <w:rPr>
          <w:spacing w:val="-3"/>
        </w:rPr>
        <w:t>生的费用以及给买方造成的损失。</w:t>
      </w:r>
    </w:p>
    <w:p w14:paraId="1F14B9B9">
      <w:pPr>
        <w:spacing w:line="237" w:lineRule="exact"/>
        <w:ind w:left="519"/>
        <w:rPr>
          <w:rFonts w:ascii="微软雅黑" w:hAnsi="微软雅黑" w:eastAsia="微软雅黑" w:cs="微软雅黑"/>
          <w:sz w:val="23"/>
          <w:szCs w:val="23"/>
        </w:rPr>
      </w:pPr>
      <w:r>
        <w:rPr>
          <w:rFonts w:ascii="微软雅黑" w:hAnsi="微软雅黑" w:eastAsia="微软雅黑" w:cs="微软雅黑"/>
          <w:spacing w:val="6"/>
          <w:position w:val="-1"/>
          <w:sz w:val="23"/>
          <w:szCs w:val="23"/>
        </w:rPr>
        <w:t>1.9保密</w:t>
      </w:r>
    </w:p>
    <w:p w14:paraId="309AB2FA">
      <w:pPr>
        <w:pStyle w:val="2"/>
        <w:spacing w:before="292" w:line="403" w:lineRule="auto"/>
        <w:ind w:left="22" w:right="5" w:firstLine="480"/>
        <w:jc w:val="both"/>
      </w:pPr>
      <w:r>
        <w:rPr>
          <w:spacing w:val="13"/>
        </w:rPr>
        <w:t>合同双方应对因履行合同而取得的另一方当事人</w:t>
      </w:r>
      <w:r>
        <w:rPr>
          <w:spacing w:val="12"/>
        </w:rPr>
        <w:t>的信息、资料等予以保</w:t>
      </w:r>
      <w:r>
        <w:t xml:space="preserve"> </w:t>
      </w:r>
      <w:r>
        <w:rPr>
          <w:spacing w:val="4"/>
        </w:rPr>
        <w:t>密。未经另一方当事人书面同意，任何一方均不得为与履行合同无关的目的使</w:t>
      </w:r>
      <w:r>
        <w:rPr>
          <w:spacing w:val="17"/>
        </w:rPr>
        <w:t xml:space="preserve"> </w:t>
      </w:r>
      <w:r>
        <w:rPr>
          <w:spacing w:val="-2"/>
        </w:rPr>
        <w:t>用或向第三方披露另一方当事人提供的信息、资料。</w:t>
      </w:r>
    </w:p>
    <w:p w14:paraId="24FB9B44">
      <w:pPr>
        <w:spacing w:line="236" w:lineRule="exact"/>
        <w:ind w:left="24"/>
        <w:rPr>
          <w:rFonts w:ascii="微软雅黑" w:hAnsi="微软雅黑" w:eastAsia="微软雅黑" w:cs="微软雅黑"/>
          <w:sz w:val="23"/>
          <w:szCs w:val="23"/>
        </w:rPr>
      </w:pPr>
      <w:r>
        <w:rPr>
          <w:rFonts w:ascii="Arial" w:hAnsi="Arial" w:eastAsia="Arial" w:cs="Arial"/>
          <w:spacing w:val="5"/>
          <w:position w:val="-1"/>
          <w:sz w:val="23"/>
          <w:szCs w:val="23"/>
        </w:rPr>
        <w:t xml:space="preserve">2. </w:t>
      </w:r>
      <w:r>
        <w:rPr>
          <w:rFonts w:ascii="微软雅黑" w:hAnsi="微软雅黑" w:eastAsia="微软雅黑" w:cs="微软雅黑"/>
          <w:spacing w:val="5"/>
          <w:position w:val="-1"/>
          <w:sz w:val="23"/>
          <w:szCs w:val="23"/>
        </w:rPr>
        <w:t>2.合同范围</w:t>
      </w:r>
    </w:p>
    <w:p w14:paraId="3CC17BE0">
      <w:pPr>
        <w:pStyle w:val="2"/>
        <w:spacing w:before="293" w:line="402" w:lineRule="auto"/>
        <w:ind w:left="45" w:right="5" w:firstLine="456"/>
      </w:pPr>
      <w:r>
        <w:rPr>
          <w:spacing w:val="5"/>
        </w:rPr>
        <w:t>卖方应根据供货要求、中标材料质量标准的详细描述、相关</w:t>
      </w:r>
      <w:r>
        <w:rPr>
          <w:spacing w:val="4"/>
        </w:rPr>
        <w:t>服务计划等合</w:t>
      </w:r>
      <w:r>
        <w:t xml:space="preserve"> </w:t>
      </w:r>
      <w:r>
        <w:rPr>
          <w:spacing w:val="-4"/>
        </w:rPr>
        <w:t>同文件的约定向买方提供合同材料和相关服务。</w:t>
      </w:r>
    </w:p>
    <w:p w14:paraId="537E25DA">
      <w:pPr>
        <w:spacing w:line="240" w:lineRule="exact"/>
        <w:ind w:left="26"/>
        <w:rPr>
          <w:rFonts w:ascii="微软雅黑" w:hAnsi="微软雅黑" w:eastAsia="微软雅黑" w:cs="微软雅黑"/>
          <w:sz w:val="24"/>
          <w:szCs w:val="24"/>
        </w:rPr>
      </w:pPr>
      <w:r>
        <w:rPr>
          <w:rFonts w:ascii="微软雅黑" w:hAnsi="微软雅黑" w:eastAsia="微软雅黑" w:cs="微软雅黑"/>
          <w:spacing w:val="3"/>
          <w:position w:val="-1"/>
          <w:sz w:val="24"/>
          <w:szCs w:val="24"/>
        </w:rPr>
        <w:t>3.合同价格与支付</w:t>
      </w:r>
    </w:p>
    <w:p w14:paraId="4DCD71DE">
      <w:pPr>
        <w:spacing w:before="285" w:line="240" w:lineRule="exact"/>
        <w:ind w:left="506"/>
        <w:rPr>
          <w:rFonts w:ascii="微软雅黑" w:hAnsi="微软雅黑" w:eastAsia="微软雅黑" w:cs="微软雅黑"/>
          <w:sz w:val="24"/>
          <w:szCs w:val="24"/>
        </w:rPr>
      </w:pPr>
      <w:r>
        <w:rPr>
          <w:rFonts w:ascii="微软雅黑" w:hAnsi="微软雅黑" w:eastAsia="微软雅黑" w:cs="微软雅黑"/>
          <w:position w:val="-1"/>
          <w:sz w:val="24"/>
          <w:szCs w:val="24"/>
        </w:rPr>
        <w:t>3.1合同价格</w:t>
      </w:r>
    </w:p>
    <w:p w14:paraId="2D1F317D">
      <w:pPr>
        <w:pStyle w:val="2"/>
        <w:spacing w:before="289" w:line="311" w:lineRule="auto"/>
        <w:ind w:left="41" w:right="5" w:firstLine="465"/>
      </w:pPr>
      <w:r>
        <w:rPr>
          <w:spacing w:val="1"/>
        </w:rPr>
        <w:t>3.1.1合同协议书中载明的签约合同价包括卖方为完成合同全</w:t>
      </w:r>
      <w:r>
        <w:t xml:space="preserve">部义务应承担 </w:t>
      </w:r>
      <w:r>
        <w:rPr>
          <w:spacing w:val="-3"/>
        </w:rPr>
        <w:t>的一切成本、费用和支出以及卖方的合理利润。</w:t>
      </w:r>
    </w:p>
    <w:p w14:paraId="1185649E">
      <w:pPr>
        <w:pStyle w:val="2"/>
        <w:spacing w:before="240" w:line="358" w:lineRule="auto"/>
        <w:ind w:left="21" w:right="5" w:firstLine="484"/>
      </w:pPr>
      <w:r>
        <w:rPr>
          <w:spacing w:val="1"/>
        </w:rPr>
        <w:t xml:space="preserve">3.1.2除专用合同条款另有约定外，供货周期不超过 12 </w:t>
      </w:r>
      <w:r>
        <w:t xml:space="preserve">个月的签约合同价 </w:t>
      </w:r>
      <w:r>
        <w:rPr>
          <w:spacing w:val="3"/>
        </w:rPr>
        <w:t>为固定价格。供货周期超过</w:t>
      </w:r>
      <w:r>
        <w:rPr>
          <w:spacing w:val="49"/>
        </w:rPr>
        <w:t xml:space="preserve"> </w:t>
      </w:r>
      <w:r>
        <w:rPr>
          <w:spacing w:val="3"/>
        </w:rPr>
        <w:t>12 个月且合同材料交付时材料价格变化超过专用</w:t>
      </w:r>
      <w:r>
        <w:t xml:space="preserve"> </w:t>
      </w:r>
      <w:r>
        <w:rPr>
          <w:spacing w:val="4"/>
        </w:rPr>
        <w:t>合同条款约定的幅度的，双方应按照专用合同条款中约定的调整方法对合同价</w:t>
      </w:r>
      <w:r>
        <w:rPr>
          <w:spacing w:val="18"/>
        </w:rPr>
        <w:t xml:space="preserve"> </w:t>
      </w:r>
      <w:r>
        <w:rPr>
          <w:spacing w:val="-7"/>
        </w:rPr>
        <w:t>格进行调整。</w:t>
      </w:r>
    </w:p>
    <w:p w14:paraId="15C18073">
      <w:pPr>
        <w:spacing w:before="235" w:line="240" w:lineRule="exact"/>
        <w:ind w:left="506"/>
        <w:rPr>
          <w:rFonts w:ascii="微软雅黑" w:hAnsi="微软雅黑" w:eastAsia="微软雅黑" w:cs="微软雅黑"/>
          <w:sz w:val="24"/>
          <w:szCs w:val="24"/>
        </w:rPr>
      </w:pPr>
      <w:r>
        <w:rPr>
          <w:rFonts w:ascii="微软雅黑" w:hAnsi="微软雅黑" w:eastAsia="微软雅黑" w:cs="微软雅黑"/>
          <w:spacing w:val="1"/>
          <w:position w:val="-1"/>
          <w:sz w:val="24"/>
          <w:szCs w:val="24"/>
        </w:rPr>
        <w:t>3.2合同价款的支付</w:t>
      </w:r>
    </w:p>
    <w:p w14:paraId="20DF5B07">
      <w:pPr>
        <w:pStyle w:val="2"/>
        <w:spacing w:before="289" w:line="404" w:lineRule="auto"/>
        <w:ind w:left="22" w:right="5" w:firstLine="493"/>
      </w:pPr>
      <w:r>
        <w:rPr>
          <w:spacing w:val="4"/>
        </w:rPr>
        <w:t>除专用合同条款另有约定外，买方应通过以下方式和比例向卖方支付合同</w:t>
      </w:r>
      <w:r>
        <w:rPr>
          <w:spacing w:val="12"/>
        </w:rPr>
        <w:t xml:space="preserve"> </w:t>
      </w:r>
      <w:r>
        <w:rPr>
          <w:spacing w:val="-15"/>
        </w:rPr>
        <w:t>价款：</w:t>
      </w:r>
    </w:p>
    <w:p w14:paraId="3B22979D">
      <w:pPr>
        <w:pStyle w:val="2"/>
        <w:spacing w:before="1" w:line="219" w:lineRule="auto"/>
        <w:ind w:left="506"/>
      </w:pPr>
      <w:r>
        <w:rPr>
          <w:spacing w:val="-1"/>
        </w:rPr>
        <w:t>3.2.1预付款</w:t>
      </w:r>
    </w:p>
    <w:p w14:paraId="6F17AF2B">
      <w:pPr>
        <w:pStyle w:val="2"/>
        <w:spacing w:before="240" w:line="405" w:lineRule="auto"/>
        <w:ind w:left="25" w:right="5" w:firstLine="477"/>
      </w:pPr>
      <w:r>
        <w:rPr>
          <w:spacing w:val="5"/>
        </w:rPr>
        <w:t>合同生效后，买方在收到卖方开具的注明应付预付款金额</w:t>
      </w:r>
      <w:r>
        <w:rPr>
          <w:spacing w:val="4"/>
        </w:rPr>
        <w:t>的财务收据正本</w:t>
      </w:r>
      <w:r>
        <w:t xml:space="preserve"> </w:t>
      </w:r>
      <w:r>
        <w:rPr>
          <w:spacing w:val="-3"/>
        </w:rPr>
        <w:t>一份并经审核无误后 28</w:t>
      </w:r>
      <w:r>
        <w:rPr>
          <w:spacing w:val="67"/>
        </w:rPr>
        <w:t xml:space="preserve"> </w:t>
      </w:r>
      <w:r>
        <w:rPr>
          <w:spacing w:val="-3"/>
        </w:rPr>
        <w:t>日内，向卖方支付签约合同价的 10%作为预付款。</w:t>
      </w:r>
    </w:p>
    <w:p w14:paraId="50EE358B">
      <w:pPr>
        <w:pStyle w:val="2"/>
        <w:spacing w:before="144" w:line="385" w:lineRule="auto"/>
        <w:ind w:left="21" w:right="5" w:firstLine="489"/>
        <w:rPr>
          <w:spacing w:val="-2"/>
        </w:rPr>
      </w:pPr>
      <w:r>
        <w:rPr>
          <w:spacing w:val="4"/>
        </w:rPr>
        <w:t>买方支付预付款后，如卖方未履行合同义务，则买方有权收回预付款；如</w:t>
      </w:r>
      <w:r>
        <w:rPr>
          <w:spacing w:val="17"/>
        </w:rPr>
        <w:t xml:space="preserve"> </w:t>
      </w:r>
      <w:r>
        <w:rPr>
          <w:rFonts w:ascii="宋体" w:hAnsi="宋体" w:eastAsia="宋体" w:cs="宋体"/>
          <w:spacing w:val="4"/>
        </w:rPr>
        <w:t>卖方</w:t>
      </w:r>
      <w:r>
        <w:rPr>
          <w:rFonts w:hint="eastAsia" w:ascii="宋体" w:hAnsi="宋体" w:eastAsia="宋体" w:cs="宋体"/>
          <w:spacing w:val="4"/>
          <w:lang w:val="en-US" w:eastAsia="zh-CN"/>
        </w:rPr>
        <w:t>依约履行了合同义务</w:t>
      </w:r>
      <w:r>
        <w:rPr>
          <w:rFonts w:ascii="宋体" w:hAnsi="宋体" w:eastAsia="宋体" w:cs="宋体"/>
          <w:spacing w:val="4"/>
        </w:rPr>
        <w:t>，</w:t>
      </w:r>
      <w:r>
        <w:rPr>
          <w:spacing w:val="-3"/>
          <w:position w:val="2"/>
        </w:rPr>
        <w:t>则预付款抵作进度款。</w:t>
      </w:r>
    </w:p>
    <w:p w14:paraId="7E8B4615">
      <w:pPr>
        <w:pStyle w:val="2"/>
        <w:spacing w:line="220" w:lineRule="auto"/>
        <w:ind w:left="506"/>
      </w:pPr>
      <w:r>
        <w:rPr>
          <w:spacing w:val="-2"/>
        </w:rPr>
        <w:t>3.2.2进度款</w:t>
      </w:r>
    </w:p>
    <w:p w14:paraId="12A8E06C">
      <w:pPr>
        <w:pStyle w:val="2"/>
        <w:spacing w:before="238" w:line="404" w:lineRule="auto"/>
        <w:ind w:left="21" w:right="5" w:firstLine="480"/>
      </w:pPr>
      <w:r>
        <w:rPr>
          <w:spacing w:val="5"/>
        </w:rPr>
        <w:t>卖方按照合同约定的进度交付合同材料并提供相关服务后，</w:t>
      </w:r>
      <w:r>
        <w:rPr>
          <w:spacing w:val="4"/>
        </w:rPr>
        <w:t>买方在收到卖</w:t>
      </w:r>
      <w:r>
        <w:t xml:space="preserve"> </w:t>
      </w:r>
      <w:r>
        <w:rPr>
          <w:spacing w:val="3"/>
        </w:rPr>
        <w:t>方提交的下列单据并经审核无误后 28</w:t>
      </w:r>
      <w:r>
        <w:rPr>
          <w:spacing w:val="55"/>
        </w:rPr>
        <w:t xml:space="preserve"> </w:t>
      </w:r>
      <w:r>
        <w:rPr>
          <w:spacing w:val="3"/>
        </w:rPr>
        <w:t>日内，应向卖方支付进度</w:t>
      </w:r>
      <w:r>
        <w:rPr>
          <w:spacing w:val="2"/>
        </w:rPr>
        <w:t>款，进度款支</w:t>
      </w:r>
      <w:r>
        <w:t xml:space="preserve"> </w:t>
      </w:r>
      <w:r>
        <w:rPr>
          <w:spacing w:val="-4"/>
        </w:rPr>
        <w:t>付至该批次合同材料的合同价格的95%：</w:t>
      </w:r>
    </w:p>
    <w:p w14:paraId="014291DD">
      <w:pPr>
        <w:pStyle w:val="2"/>
        <w:spacing w:line="218" w:lineRule="auto"/>
        <w:ind w:left="508"/>
      </w:pPr>
      <w:r>
        <w:rPr>
          <w:spacing w:val="-3"/>
        </w:rPr>
        <w:t>（1）卖方出具的交货清单正本一份；</w:t>
      </w:r>
    </w:p>
    <w:p w14:paraId="75B2D688">
      <w:pPr>
        <w:pStyle w:val="2"/>
        <w:spacing w:before="240" w:line="219" w:lineRule="auto"/>
        <w:ind w:left="508"/>
      </w:pPr>
      <w:r>
        <w:rPr>
          <w:spacing w:val="-3"/>
        </w:rPr>
        <w:t>（2）买方签署的收货清单正本一份；</w:t>
      </w:r>
    </w:p>
    <w:p w14:paraId="733E1877">
      <w:pPr>
        <w:pStyle w:val="2"/>
        <w:spacing w:before="240" w:line="219" w:lineRule="auto"/>
        <w:ind w:left="508"/>
      </w:pPr>
      <w:r>
        <w:rPr>
          <w:spacing w:val="-3"/>
        </w:rPr>
        <w:t>（3）制造商出具的出厂质量合格证正本一份；</w:t>
      </w:r>
    </w:p>
    <w:p w14:paraId="7460AC7C">
      <w:pPr>
        <w:pStyle w:val="2"/>
        <w:spacing w:before="241" w:line="219" w:lineRule="auto"/>
        <w:ind w:left="508"/>
      </w:pPr>
      <w:r>
        <w:rPr>
          <w:spacing w:val="-2"/>
        </w:rPr>
        <w:t>（4）合同材料验收证书或进度款支付函正本一份；</w:t>
      </w:r>
    </w:p>
    <w:p w14:paraId="4B7B4B54">
      <w:pPr>
        <w:pStyle w:val="2"/>
        <w:spacing w:before="240" w:line="218" w:lineRule="auto"/>
        <w:ind w:left="508"/>
      </w:pPr>
      <w:r>
        <w:rPr>
          <w:spacing w:val="-3"/>
        </w:rPr>
        <w:t>（5）合同价格</w:t>
      </w:r>
      <w:r>
        <w:rPr>
          <w:spacing w:val="37"/>
        </w:rPr>
        <w:t xml:space="preserve"> </w:t>
      </w:r>
      <w:r>
        <w:rPr>
          <w:spacing w:val="-3"/>
        </w:rPr>
        <w:t>100%金额的增值税发票正本一份。</w:t>
      </w:r>
    </w:p>
    <w:p w14:paraId="73D76D2F">
      <w:pPr>
        <w:pStyle w:val="2"/>
        <w:spacing w:before="242" w:line="220" w:lineRule="auto"/>
        <w:ind w:left="506"/>
      </w:pPr>
      <w:r>
        <w:rPr>
          <w:spacing w:val="-2"/>
        </w:rPr>
        <w:t>3.2.3结清款</w:t>
      </w:r>
    </w:p>
    <w:p w14:paraId="3BD5230E">
      <w:pPr>
        <w:pStyle w:val="2"/>
        <w:spacing w:before="238" w:line="403" w:lineRule="auto"/>
        <w:ind w:left="21" w:right="5" w:firstLine="480"/>
      </w:pPr>
      <w:r>
        <w:rPr>
          <w:spacing w:val="5"/>
        </w:rPr>
        <w:t>全部合同材料质量保证期届满后，买方在收到卖方提交的由</w:t>
      </w:r>
      <w:r>
        <w:rPr>
          <w:spacing w:val="4"/>
        </w:rPr>
        <w:t>买方签署的质</w:t>
      </w:r>
      <w:r>
        <w:t xml:space="preserve"> </w:t>
      </w:r>
      <w:r>
        <w:rPr>
          <w:spacing w:val="6"/>
        </w:rPr>
        <w:t>量保证期届满证书并经审核无误后 28</w:t>
      </w:r>
      <w:r>
        <w:rPr>
          <w:spacing w:val="59"/>
        </w:rPr>
        <w:t xml:space="preserve"> </w:t>
      </w:r>
      <w:r>
        <w:rPr>
          <w:spacing w:val="6"/>
        </w:rPr>
        <w:t>日内，向卖方支付合同价格 5%的结清</w:t>
      </w:r>
      <w:r>
        <w:t xml:space="preserve"> </w:t>
      </w:r>
      <w:r>
        <w:rPr>
          <w:spacing w:val="-12"/>
        </w:rPr>
        <w:t>款。</w:t>
      </w:r>
    </w:p>
    <w:p w14:paraId="7F997DA5">
      <w:pPr>
        <w:spacing w:line="237" w:lineRule="exact"/>
        <w:ind w:left="506"/>
        <w:rPr>
          <w:rFonts w:ascii="微软雅黑" w:hAnsi="微软雅黑" w:eastAsia="微软雅黑" w:cs="微软雅黑"/>
          <w:sz w:val="23"/>
          <w:szCs w:val="23"/>
        </w:rPr>
      </w:pPr>
      <w:r>
        <w:rPr>
          <w:rFonts w:ascii="微软雅黑" w:hAnsi="微软雅黑" w:eastAsia="微软雅黑" w:cs="微软雅黑"/>
          <w:spacing w:val="8"/>
          <w:position w:val="-1"/>
          <w:sz w:val="23"/>
          <w:szCs w:val="23"/>
        </w:rPr>
        <w:t>3.3买方扣款的权利</w:t>
      </w:r>
    </w:p>
    <w:p w14:paraId="036D3630">
      <w:pPr>
        <w:pStyle w:val="2"/>
        <w:spacing w:before="292" w:line="402" w:lineRule="auto"/>
        <w:ind w:left="25" w:right="5" w:firstLine="491"/>
      </w:pPr>
      <w:r>
        <w:rPr>
          <w:spacing w:val="4"/>
        </w:rPr>
        <w:t>当卖方应向买方支付合同项下的违约金或赔偿金时，买方有权从上述任何</w:t>
      </w:r>
      <w:r>
        <w:rPr>
          <w:spacing w:val="11"/>
        </w:rPr>
        <w:t xml:space="preserve"> </w:t>
      </w:r>
      <w:r>
        <w:rPr>
          <w:spacing w:val="-2"/>
        </w:rPr>
        <w:t>一笔应付款中予以直接扣除和（或）兑付履约保证金。</w:t>
      </w:r>
    </w:p>
    <w:p w14:paraId="2890C359">
      <w:pPr>
        <w:spacing w:line="240" w:lineRule="exact"/>
        <w:ind w:left="20"/>
        <w:rPr>
          <w:rFonts w:ascii="微软雅黑" w:hAnsi="微软雅黑" w:eastAsia="微软雅黑" w:cs="微软雅黑"/>
          <w:sz w:val="23"/>
          <w:szCs w:val="23"/>
        </w:rPr>
      </w:pPr>
      <w:r>
        <w:rPr>
          <w:rFonts w:ascii="微软雅黑" w:hAnsi="微软雅黑" w:eastAsia="微软雅黑" w:cs="微软雅黑"/>
          <w:spacing w:val="4"/>
          <w:position w:val="-1"/>
          <w:sz w:val="23"/>
          <w:szCs w:val="23"/>
        </w:rPr>
        <w:t>4.包装、标记、</w:t>
      </w:r>
      <w:r>
        <w:rPr>
          <w:rFonts w:ascii="微软雅黑" w:hAnsi="微软雅黑" w:eastAsia="微软雅黑" w:cs="微软雅黑"/>
          <w:spacing w:val="37"/>
          <w:w w:val="101"/>
          <w:position w:val="-1"/>
          <w:sz w:val="23"/>
          <w:szCs w:val="23"/>
        </w:rPr>
        <w:t xml:space="preserve"> </w:t>
      </w:r>
      <w:r>
        <w:rPr>
          <w:rFonts w:ascii="微软雅黑" w:hAnsi="微软雅黑" w:eastAsia="微软雅黑" w:cs="微软雅黑"/>
          <w:spacing w:val="4"/>
          <w:position w:val="-1"/>
          <w:sz w:val="23"/>
          <w:szCs w:val="23"/>
        </w:rPr>
        <w:t>运输和交付</w:t>
      </w:r>
    </w:p>
    <w:p w14:paraId="66A48C05">
      <w:pPr>
        <w:spacing w:before="285" w:line="240" w:lineRule="exact"/>
        <w:ind w:left="500"/>
        <w:rPr>
          <w:rFonts w:ascii="微软雅黑" w:hAnsi="微软雅黑" w:eastAsia="微软雅黑" w:cs="微软雅黑"/>
          <w:sz w:val="23"/>
          <w:szCs w:val="23"/>
        </w:rPr>
      </w:pPr>
      <w:r>
        <w:rPr>
          <w:rFonts w:ascii="Arial" w:hAnsi="Arial" w:eastAsia="Arial" w:cs="Arial"/>
          <w:spacing w:val="-6"/>
          <w:position w:val="-1"/>
          <w:sz w:val="23"/>
          <w:szCs w:val="23"/>
        </w:rPr>
        <w:t>4.</w:t>
      </w:r>
      <w:r>
        <w:rPr>
          <w:rFonts w:ascii="Arial" w:hAnsi="Arial" w:eastAsia="Arial" w:cs="Arial"/>
          <w:spacing w:val="19"/>
          <w:w w:val="101"/>
          <w:position w:val="-1"/>
          <w:sz w:val="23"/>
          <w:szCs w:val="23"/>
        </w:rPr>
        <w:t xml:space="preserve"> </w:t>
      </w:r>
      <w:r>
        <w:rPr>
          <w:rFonts w:ascii="微软雅黑" w:hAnsi="微软雅黑" w:eastAsia="微软雅黑" w:cs="微软雅黑"/>
          <w:spacing w:val="-6"/>
          <w:position w:val="-1"/>
          <w:sz w:val="23"/>
          <w:szCs w:val="23"/>
        </w:rPr>
        <w:t>1包装</w:t>
      </w:r>
    </w:p>
    <w:p w14:paraId="0C8FAECF">
      <w:pPr>
        <w:pStyle w:val="2"/>
        <w:spacing w:before="289" w:line="404" w:lineRule="auto"/>
        <w:ind w:left="20" w:right="5" w:firstLine="480"/>
        <w:jc w:val="both"/>
      </w:pPr>
      <w:r>
        <w:rPr>
          <w:spacing w:val="1"/>
        </w:rPr>
        <w:t>4.1.1卖方应对合同材料进行妥善包装，以满足合同材料运至施工场地及在</w:t>
      </w:r>
      <w:r>
        <w:t xml:space="preserve"> </w:t>
      </w:r>
      <w:r>
        <w:rPr>
          <w:spacing w:val="5"/>
        </w:rPr>
        <w:t>施工场地保管的需要。包装应采取防潮、防</w:t>
      </w:r>
      <w:r>
        <w:rPr>
          <w:spacing w:val="4"/>
        </w:rPr>
        <w:t>晒、防锈、防腐蚀、防震动及防止</w:t>
      </w:r>
      <w:r>
        <w:t xml:space="preserve"> </w:t>
      </w:r>
      <w:r>
        <w:rPr>
          <w:spacing w:val="5"/>
        </w:rPr>
        <w:t>其它损坏的必要保护措施，从而保护合同材</w:t>
      </w:r>
      <w:r>
        <w:rPr>
          <w:spacing w:val="4"/>
        </w:rPr>
        <w:t>料能够经受多次搬运、装卸、长途</w:t>
      </w:r>
      <w:r>
        <w:t xml:space="preserve"> </w:t>
      </w:r>
      <w:r>
        <w:rPr>
          <w:spacing w:val="-5"/>
        </w:rPr>
        <w:t>运输并适宜保管。</w:t>
      </w:r>
    </w:p>
    <w:p w14:paraId="72BE432A">
      <w:pPr>
        <w:pStyle w:val="2"/>
        <w:spacing w:before="1" w:line="219" w:lineRule="auto"/>
        <w:ind w:left="515"/>
      </w:pPr>
      <w:r>
        <w:rPr>
          <w:spacing w:val="-2"/>
        </w:rPr>
        <w:t>除专用合同条款另有约定外，买方无需将包装物退还</w:t>
      </w:r>
      <w:r>
        <w:rPr>
          <w:spacing w:val="-3"/>
        </w:rPr>
        <w:t>给卖方。</w:t>
      </w:r>
    </w:p>
    <w:p w14:paraId="319AB5C4">
      <w:pPr>
        <w:spacing w:before="235" w:line="236" w:lineRule="exact"/>
        <w:ind w:left="500"/>
        <w:rPr>
          <w:rFonts w:ascii="微软雅黑" w:hAnsi="微软雅黑" w:eastAsia="微软雅黑" w:cs="微软雅黑"/>
          <w:sz w:val="23"/>
          <w:szCs w:val="23"/>
        </w:rPr>
      </w:pPr>
      <w:r>
        <w:rPr>
          <w:rFonts w:ascii="微软雅黑" w:hAnsi="微软雅黑" w:eastAsia="微软雅黑" w:cs="微软雅黑"/>
          <w:spacing w:val="9"/>
          <w:position w:val="-1"/>
          <w:sz w:val="23"/>
          <w:szCs w:val="23"/>
        </w:rPr>
        <w:t>4.2标记</w:t>
      </w:r>
    </w:p>
    <w:p w14:paraId="1C2C7A29">
      <w:pPr>
        <w:pStyle w:val="2"/>
        <w:spacing w:before="144" w:line="385" w:lineRule="auto"/>
        <w:ind w:left="19" w:right="5" w:firstLine="480"/>
      </w:pPr>
      <w:r>
        <w:rPr>
          <w:rFonts w:ascii="宋体" w:hAnsi="宋体" w:eastAsia="宋体" w:cs="宋体"/>
          <w:spacing w:val="1"/>
        </w:rPr>
        <w:t xml:space="preserve">4.2.1除专用合同条款另有约定外，卖方应按合同约定在材料包装上以不可 </w:t>
      </w:r>
      <w:r>
        <w:rPr>
          <w:rFonts w:hint="eastAsia" w:ascii="宋体" w:hAnsi="宋体" w:eastAsia="宋体" w:cs="宋体"/>
          <w:spacing w:val="1"/>
          <w:lang w:val="en-US" w:eastAsia="zh-CN"/>
        </w:rPr>
        <w:t>擦除的、明显的方式作出</w:t>
      </w:r>
      <w:r>
        <w:rPr>
          <w:rFonts w:ascii="宋体" w:hAnsi="宋体" w:eastAsia="宋体" w:cs="宋体"/>
          <w:spacing w:val="1"/>
        </w:rPr>
        <w:t>必要的标记。</w:t>
      </w:r>
    </w:p>
    <w:p w14:paraId="0BCC889E">
      <w:pPr>
        <w:pStyle w:val="2"/>
        <w:spacing w:line="403" w:lineRule="auto"/>
        <w:ind w:left="21" w:right="5" w:firstLine="479"/>
        <w:jc w:val="both"/>
      </w:pPr>
      <w:r>
        <w:rPr>
          <w:spacing w:val="1"/>
        </w:rPr>
        <w:t>4.2.2根据合同材料的特点和运输、保管的不同要求，卖方应对合同材料清</w:t>
      </w:r>
      <w:r>
        <w:t xml:space="preserve"> </w:t>
      </w:r>
      <w:r>
        <w:rPr>
          <w:spacing w:val="1"/>
        </w:rPr>
        <w:t>楚地标注“小心轻放</w:t>
      </w:r>
      <w:r>
        <w:rPr>
          <w:spacing w:val="-74"/>
        </w:rPr>
        <w:t xml:space="preserve"> </w:t>
      </w:r>
      <w:r>
        <w:rPr>
          <w:spacing w:val="1"/>
        </w:rPr>
        <w:t>”、“此端朝上，请勿倒置</w:t>
      </w:r>
      <w:r>
        <w:rPr>
          <w:spacing w:val="-83"/>
        </w:rPr>
        <w:t xml:space="preserve"> </w:t>
      </w:r>
      <w:r>
        <w:rPr>
          <w:spacing w:val="1"/>
        </w:rPr>
        <w:t>”、“保持干燥</w:t>
      </w:r>
      <w:r>
        <w:rPr>
          <w:spacing w:val="-83"/>
        </w:rPr>
        <w:t xml:space="preserve"> </w:t>
      </w:r>
      <w:r>
        <w:rPr>
          <w:spacing w:val="1"/>
        </w:rPr>
        <w:t>”等字样和其</w:t>
      </w:r>
      <w:r>
        <w:t xml:space="preserve"> </w:t>
      </w:r>
      <w:r>
        <w:rPr>
          <w:spacing w:val="1"/>
        </w:rPr>
        <w:t>他适当标记。如果合同材料中含有易燃 易爆物品、腐蚀物品、放射性物质等危</w:t>
      </w:r>
      <w:r>
        <w:t xml:space="preserve"> </w:t>
      </w:r>
      <w:r>
        <w:rPr>
          <w:spacing w:val="-3"/>
        </w:rPr>
        <w:t>险品，卖方应标明危险品标志。</w:t>
      </w:r>
    </w:p>
    <w:p w14:paraId="71F713BA">
      <w:pPr>
        <w:spacing w:line="238" w:lineRule="exact"/>
        <w:ind w:left="500"/>
        <w:rPr>
          <w:rFonts w:ascii="微软雅黑" w:hAnsi="微软雅黑" w:eastAsia="微软雅黑" w:cs="微软雅黑"/>
          <w:sz w:val="23"/>
          <w:szCs w:val="23"/>
        </w:rPr>
      </w:pPr>
      <w:r>
        <w:rPr>
          <w:rFonts w:ascii="微软雅黑" w:hAnsi="微软雅黑" w:eastAsia="微软雅黑" w:cs="微软雅黑"/>
          <w:spacing w:val="9"/>
          <w:position w:val="-1"/>
          <w:sz w:val="23"/>
          <w:szCs w:val="23"/>
        </w:rPr>
        <w:t>4.3运输</w:t>
      </w:r>
    </w:p>
    <w:p w14:paraId="0CB74292">
      <w:pPr>
        <w:pStyle w:val="2"/>
        <w:spacing w:before="290" w:line="219" w:lineRule="auto"/>
        <w:ind w:left="500"/>
      </w:pPr>
      <w:r>
        <w:rPr>
          <w:spacing w:val="-1"/>
        </w:rPr>
        <w:t>4.3.1卖方应自行选择适宜的运输工具及</w:t>
      </w:r>
      <w:r>
        <w:rPr>
          <w:spacing w:val="-2"/>
        </w:rPr>
        <w:t>线路安排合同材料运输。</w:t>
      </w:r>
    </w:p>
    <w:p w14:paraId="4F25A948">
      <w:pPr>
        <w:pStyle w:val="2"/>
        <w:spacing w:before="238" w:line="358" w:lineRule="auto"/>
        <w:ind w:left="19" w:right="5" w:firstLine="480"/>
      </w:pPr>
      <w:r>
        <w:rPr>
          <w:spacing w:val="3"/>
        </w:rPr>
        <w:t>4.3.2除专用合同条款另有约定外，卖方应在合同材料预计启</w:t>
      </w:r>
      <w:r>
        <w:rPr>
          <w:spacing w:val="2"/>
        </w:rPr>
        <w:t>运 7</w:t>
      </w:r>
      <w:r>
        <w:rPr>
          <w:spacing w:val="56"/>
        </w:rPr>
        <w:t xml:space="preserve"> </w:t>
      </w:r>
      <w:r>
        <w:rPr>
          <w:spacing w:val="2"/>
        </w:rPr>
        <w:t>日前，</w:t>
      </w:r>
      <w:r>
        <w:t xml:space="preserve"> </w:t>
      </w:r>
      <w:r>
        <w:rPr>
          <w:spacing w:val="10"/>
        </w:rPr>
        <w:t>将合同材料名称、装运材料数量、重量、体积（用 m3 表示）</w:t>
      </w:r>
      <w:r>
        <w:rPr>
          <w:spacing w:val="-69"/>
        </w:rPr>
        <w:t xml:space="preserve"> </w:t>
      </w:r>
      <w:r>
        <w:rPr>
          <w:spacing w:val="10"/>
        </w:rPr>
        <w:t>、</w:t>
      </w:r>
      <w:r>
        <w:rPr>
          <w:spacing w:val="9"/>
        </w:rPr>
        <w:t>合同材料单</w:t>
      </w:r>
      <w:r>
        <w:t xml:space="preserve"> </w:t>
      </w:r>
      <w:r>
        <w:rPr>
          <w:spacing w:val="5"/>
        </w:rPr>
        <w:t>价、总金额、运输方式、预计交付日期和合同</w:t>
      </w:r>
      <w:r>
        <w:rPr>
          <w:spacing w:val="4"/>
        </w:rPr>
        <w:t>材料在装卸、保管中的注意事项</w:t>
      </w:r>
      <w:r>
        <w:t xml:space="preserve"> </w:t>
      </w:r>
      <w:r>
        <w:rPr>
          <w:spacing w:val="-1"/>
        </w:rPr>
        <w:t>等预通知买方，并在合同材料启运后 24 小时之</w:t>
      </w:r>
      <w:r>
        <w:rPr>
          <w:spacing w:val="-2"/>
        </w:rPr>
        <w:t>内正式通知买方。</w:t>
      </w:r>
    </w:p>
    <w:p w14:paraId="7385C6A5">
      <w:pPr>
        <w:pStyle w:val="2"/>
        <w:spacing w:before="240" w:line="367" w:lineRule="auto"/>
        <w:ind w:left="20" w:right="5" w:firstLine="480"/>
      </w:pPr>
      <w:r>
        <w:rPr>
          <w:spacing w:val="4"/>
        </w:rPr>
        <w:t>4.3.3卖方在根据第 4.3.2 项进行通知时，如果合同材料中包括单个包装</w:t>
      </w:r>
      <w:r>
        <w:rPr>
          <w:spacing w:val="3"/>
        </w:rPr>
        <w:t xml:space="preserve"> </w:t>
      </w:r>
      <w:r>
        <w:rPr>
          <w:spacing w:val="5"/>
        </w:rPr>
        <w:t>超大和（或）超重的，卖方应将超大和（或</w:t>
      </w:r>
      <w:r>
        <w:rPr>
          <w:spacing w:val="4"/>
        </w:rPr>
        <w:t>）超重的每个包装的重量和尺寸通</w:t>
      </w:r>
      <w:r>
        <w:t xml:space="preserve"> </w:t>
      </w:r>
      <w:r>
        <w:rPr>
          <w:spacing w:val="12"/>
        </w:rPr>
        <w:t>知买方；如果合同材料中包括易燃易爆物品、腐蚀物品、放射性物质等危险</w:t>
      </w:r>
      <w:r>
        <w:t xml:space="preserve"> </w:t>
      </w:r>
      <w:r>
        <w:rPr>
          <w:spacing w:val="5"/>
        </w:rPr>
        <w:t>品，则危险品的品名、性质、在装卸、保管</w:t>
      </w:r>
      <w:r>
        <w:rPr>
          <w:spacing w:val="4"/>
        </w:rPr>
        <w:t>方面的特殊要求、注意事项和处理</w:t>
      </w:r>
      <w:r>
        <w:t xml:space="preserve"> </w:t>
      </w:r>
      <w:r>
        <w:rPr>
          <w:spacing w:val="-3"/>
        </w:rPr>
        <w:t>意外情况的方法等，也应一并通知买方。</w:t>
      </w:r>
    </w:p>
    <w:p w14:paraId="33F6D803">
      <w:pPr>
        <w:spacing w:before="237" w:line="237" w:lineRule="exact"/>
        <w:ind w:left="500"/>
        <w:rPr>
          <w:rFonts w:ascii="微软雅黑" w:hAnsi="微软雅黑" w:eastAsia="微软雅黑" w:cs="微软雅黑"/>
          <w:sz w:val="23"/>
          <w:szCs w:val="23"/>
        </w:rPr>
      </w:pPr>
      <w:r>
        <w:rPr>
          <w:rFonts w:ascii="微软雅黑" w:hAnsi="微软雅黑" w:eastAsia="微软雅黑" w:cs="微软雅黑"/>
          <w:spacing w:val="10"/>
          <w:position w:val="-1"/>
          <w:sz w:val="23"/>
          <w:szCs w:val="23"/>
        </w:rPr>
        <w:t>4.4交付</w:t>
      </w:r>
    </w:p>
    <w:p w14:paraId="00D58DC3">
      <w:pPr>
        <w:pStyle w:val="2"/>
        <w:spacing w:before="290" w:line="358" w:lineRule="auto"/>
        <w:ind w:left="20" w:right="5" w:firstLine="480"/>
      </w:pPr>
      <w:r>
        <w:rPr>
          <w:spacing w:val="1"/>
        </w:rPr>
        <w:t>4.4.1除专用合同条款另有约定外，卖方应根据合同约定的交付时间和批次</w:t>
      </w:r>
      <w:r>
        <w:t xml:space="preserve"> </w:t>
      </w:r>
      <w:r>
        <w:rPr>
          <w:spacing w:val="5"/>
        </w:rPr>
        <w:t>在施工场地卸货后将合同材料交付给买方，</w:t>
      </w:r>
      <w:r>
        <w:rPr>
          <w:spacing w:val="4"/>
        </w:rPr>
        <w:t>买方对卖方交付的合同材料的外观</w:t>
      </w:r>
      <w:r>
        <w:t xml:space="preserve"> </w:t>
      </w:r>
      <w:r>
        <w:rPr>
          <w:spacing w:val="5"/>
        </w:rPr>
        <w:t>及件数进行清点核验后应签发收货清单。买</w:t>
      </w:r>
      <w:r>
        <w:rPr>
          <w:spacing w:val="4"/>
        </w:rPr>
        <w:t>方签发收货清单不代表对合同材料</w:t>
      </w:r>
      <w:r>
        <w:t xml:space="preserve"> </w:t>
      </w:r>
      <w:r>
        <w:rPr>
          <w:spacing w:val="-2"/>
        </w:rPr>
        <w:t>的接受，双方还应按合同约定进行后续的检验和验收。</w:t>
      </w:r>
    </w:p>
    <w:p w14:paraId="6FB71989">
      <w:pPr>
        <w:pStyle w:val="2"/>
        <w:spacing w:before="238" w:line="312" w:lineRule="auto"/>
        <w:ind w:left="21" w:right="5" w:firstLine="479"/>
      </w:pPr>
      <w:r>
        <w:rPr>
          <w:spacing w:val="1"/>
        </w:rPr>
        <w:t>4.4.2合同材料的所有权和风险自交付时起由卖方转移至买方，合同材料交</w:t>
      </w:r>
      <w:r>
        <w:t xml:space="preserve"> </w:t>
      </w:r>
      <w:r>
        <w:rPr>
          <w:spacing w:val="-2"/>
        </w:rPr>
        <w:t>付给买方之前包括运输在内的所有风险均由卖方承担。</w:t>
      </w:r>
    </w:p>
    <w:p w14:paraId="1F5DE271">
      <w:pPr>
        <w:pStyle w:val="2"/>
        <w:spacing w:before="239" w:line="312" w:lineRule="auto"/>
        <w:ind w:left="28" w:right="5" w:firstLine="472"/>
      </w:pPr>
      <w:r>
        <w:rPr>
          <w:spacing w:val="16"/>
        </w:rPr>
        <w:t>4.4.3除专用合同条款另有约定外，买方</w:t>
      </w:r>
      <w:r>
        <w:rPr>
          <w:spacing w:val="15"/>
        </w:rPr>
        <w:t>如果发现技术资料存在短缺和</w:t>
      </w:r>
      <w:r>
        <w:t xml:space="preserve"> </w:t>
      </w:r>
      <w:r>
        <w:rPr>
          <w:spacing w:val="-1"/>
        </w:rPr>
        <w:t>（或）损坏，卖方应在收到买方的通知后 7</w:t>
      </w:r>
      <w:r>
        <w:rPr>
          <w:spacing w:val="63"/>
        </w:rPr>
        <w:t xml:space="preserve"> </w:t>
      </w:r>
      <w:r>
        <w:rPr>
          <w:spacing w:val="-1"/>
        </w:rPr>
        <w:t>日内免费补齐短缺和（或）损坏的部分。如果买方发现卖方提供的技术资料有误，卖方应在收到买方通知后 7</w:t>
      </w:r>
      <w:r>
        <w:rPr>
          <w:spacing w:val="66"/>
        </w:rPr>
        <w:t xml:space="preserve"> </w:t>
      </w:r>
      <w:r>
        <w:rPr>
          <w:spacing w:val="-1"/>
        </w:rPr>
        <w:t>日</w:t>
      </w:r>
      <w:r>
        <w:rPr>
          <w:rFonts w:hint="eastAsia"/>
          <w:spacing w:val="-1"/>
          <w:lang w:val="en-US" w:eastAsia="zh-CN"/>
        </w:rPr>
        <w:t>内免费替换</w:t>
      </w:r>
      <w:r>
        <w:rPr>
          <w:spacing w:val="-20"/>
          <w:w w:val="69"/>
          <w:position w:val="-3"/>
        </w:rPr>
        <w:t>。</w:t>
      </w:r>
      <w:r>
        <w:rPr>
          <w:rFonts w:hint="eastAsia" w:ascii="宋体" w:hAnsi="宋体" w:eastAsia="宋体" w:cs="宋体"/>
          <w:spacing w:val="1"/>
          <w:position w:val="2"/>
          <w:lang w:val="en-US" w:eastAsia="zh-CN"/>
        </w:rPr>
        <w:t>如由于买方</w:t>
      </w:r>
      <w:r>
        <w:rPr>
          <w:spacing w:val="1"/>
          <w:position w:val="2"/>
        </w:rPr>
        <w:t>原因导致技术资料丢失和（或）损坏，卖方应在收到</w:t>
      </w:r>
      <w:r>
        <w:rPr>
          <w:spacing w:val="8"/>
          <w:position w:val="2"/>
        </w:rPr>
        <w:t xml:space="preserve"> </w:t>
      </w:r>
      <w:r>
        <w:rPr>
          <w:spacing w:val="-1"/>
        </w:rPr>
        <w:t>买方的通知后 7</w:t>
      </w:r>
      <w:r>
        <w:rPr>
          <w:spacing w:val="60"/>
        </w:rPr>
        <w:t xml:space="preserve"> </w:t>
      </w:r>
      <w:r>
        <w:rPr>
          <w:spacing w:val="-1"/>
        </w:rPr>
        <w:t>日内补齐丢失（和）或损坏的部分，但买方应向卖方支付合理</w:t>
      </w:r>
      <w:r>
        <w:t xml:space="preserve"> </w:t>
      </w:r>
      <w:r>
        <w:rPr>
          <w:spacing w:val="-6"/>
        </w:rPr>
        <w:t>的复制、邮寄费用。</w:t>
      </w:r>
    </w:p>
    <w:p w14:paraId="5F780742">
      <w:pPr>
        <w:spacing w:before="25" w:line="238" w:lineRule="exact"/>
        <w:ind w:left="26"/>
        <w:rPr>
          <w:rFonts w:ascii="微软雅黑" w:hAnsi="微软雅黑" w:eastAsia="微软雅黑" w:cs="微软雅黑"/>
          <w:sz w:val="23"/>
          <w:szCs w:val="23"/>
        </w:rPr>
      </w:pPr>
      <w:r>
        <w:rPr>
          <w:rFonts w:ascii="微软雅黑" w:hAnsi="微软雅黑" w:eastAsia="微软雅黑" w:cs="微软雅黑"/>
          <w:spacing w:val="12"/>
          <w:position w:val="-1"/>
          <w:sz w:val="23"/>
          <w:szCs w:val="23"/>
        </w:rPr>
        <w:t>5.检验和验收</w:t>
      </w:r>
    </w:p>
    <w:p w14:paraId="4427E573">
      <w:pPr>
        <w:pStyle w:val="2"/>
        <w:spacing w:before="291" w:line="311" w:lineRule="auto"/>
        <w:ind w:left="22" w:right="5" w:firstLine="483"/>
      </w:pPr>
      <w:r>
        <w:rPr>
          <w:spacing w:val="1"/>
        </w:rPr>
        <w:t>5.1合同材料交付前，卖方应对其进行全面检验，并在交付合同</w:t>
      </w:r>
      <w:r>
        <w:t xml:space="preserve">材料时向买 </w:t>
      </w:r>
      <w:r>
        <w:rPr>
          <w:spacing w:val="-3"/>
        </w:rPr>
        <w:t>方提交合同材料的质量合格证书。</w:t>
      </w:r>
    </w:p>
    <w:p w14:paraId="58D53E43">
      <w:pPr>
        <w:pStyle w:val="2"/>
        <w:spacing w:before="239" w:line="312" w:lineRule="auto"/>
        <w:ind w:left="41" w:right="5" w:firstLine="465"/>
      </w:pPr>
      <w:r>
        <w:rPr>
          <w:spacing w:val="1"/>
        </w:rPr>
        <w:t>5.2合同材料交付后，买方应在专用合同条款约定的期限内安排</w:t>
      </w:r>
      <w:r>
        <w:t xml:space="preserve">对合同材料 </w:t>
      </w:r>
      <w:r>
        <w:rPr>
          <w:spacing w:val="-2"/>
        </w:rPr>
        <w:t>的规格、质量等进行检验，检验按照专用合同条款约定的</w:t>
      </w:r>
      <w:r>
        <w:rPr>
          <w:spacing w:val="-3"/>
        </w:rPr>
        <w:t>下列一种方式进行：</w:t>
      </w:r>
    </w:p>
    <w:p w14:paraId="024951C0">
      <w:pPr>
        <w:pStyle w:val="2"/>
        <w:spacing w:before="239" w:line="219" w:lineRule="auto"/>
        <w:ind w:left="508"/>
      </w:pPr>
      <w:r>
        <w:rPr>
          <w:spacing w:val="-5"/>
        </w:rPr>
        <w:t>（1）由买方对合同材料进行检验；</w:t>
      </w:r>
    </w:p>
    <w:p w14:paraId="189439DB">
      <w:pPr>
        <w:pStyle w:val="2"/>
        <w:spacing w:before="240" w:line="313" w:lineRule="auto"/>
        <w:ind w:left="20" w:right="5" w:firstLine="487"/>
      </w:pPr>
      <w:r>
        <w:rPr>
          <w:spacing w:val="1"/>
        </w:rPr>
        <w:t>（2）由专用合同条款约定的拥有资质的第三方检验机构对合同</w:t>
      </w:r>
      <w:r>
        <w:t xml:space="preserve">材料进行检 </w:t>
      </w:r>
      <w:r>
        <w:rPr>
          <w:spacing w:val="-17"/>
        </w:rPr>
        <w:t>验；</w:t>
      </w:r>
    </w:p>
    <w:p w14:paraId="1C00D4F6">
      <w:pPr>
        <w:pStyle w:val="2"/>
        <w:spacing w:before="238" w:line="219" w:lineRule="auto"/>
        <w:ind w:left="508"/>
      </w:pPr>
      <w:r>
        <w:rPr>
          <w:spacing w:val="-3"/>
        </w:rPr>
        <w:t>（3）专用合同条款约定的其他方式。</w:t>
      </w:r>
    </w:p>
    <w:p w14:paraId="4190352E">
      <w:pPr>
        <w:pStyle w:val="2"/>
        <w:spacing w:before="240" w:line="342" w:lineRule="auto"/>
        <w:ind w:left="25" w:right="5" w:firstLine="480"/>
      </w:pPr>
      <w:r>
        <w:rPr>
          <w:spacing w:val="3"/>
        </w:rPr>
        <w:t>5.3买方应在检验日期 3</w:t>
      </w:r>
      <w:r>
        <w:rPr>
          <w:spacing w:val="56"/>
        </w:rPr>
        <w:t xml:space="preserve"> </w:t>
      </w:r>
      <w:r>
        <w:rPr>
          <w:spacing w:val="3"/>
        </w:rPr>
        <w:t>日前将检验的时间和地点通</w:t>
      </w:r>
      <w:r>
        <w:rPr>
          <w:spacing w:val="2"/>
        </w:rPr>
        <w:t>知卖方，卖方应自负</w:t>
      </w:r>
      <w:r>
        <w:t xml:space="preserve"> </w:t>
      </w:r>
      <w:r>
        <w:rPr>
          <w:spacing w:val="4"/>
        </w:rPr>
        <w:t>费用派遣代表参加检验。若卖方未按买方通知到场参加检验，则检验可正常进</w:t>
      </w:r>
      <w:r>
        <w:rPr>
          <w:spacing w:val="14"/>
        </w:rPr>
        <w:t xml:space="preserve"> </w:t>
      </w:r>
      <w:r>
        <w:rPr>
          <w:spacing w:val="-3"/>
        </w:rPr>
        <w:t>行，卖方应接受对合同材料的检验结果。</w:t>
      </w:r>
    </w:p>
    <w:p w14:paraId="69A080D9">
      <w:pPr>
        <w:pStyle w:val="2"/>
        <w:spacing w:before="240" w:line="312" w:lineRule="auto"/>
        <w:ind w:left="22" w:right="5" w:firstLine="483"/>
      </w:pPr>
      <w:r>
        <w:rPr>
          <w:spacing w:val="1"/>
        </w:rPr>
        <w:t>5.4合同材料经检验合格，买卖双方应签署合同材料验收证书一</w:t>
      </w:r>
      <w:r>
        <w:t xml:space="preserve">式二份，双 </w:t>
      </w:r>
      <w:r>
        <w:rPr>
          <w:spacing w:val="-5"/>
        </w:rPr>
        <w:t>方各持一份。</w:t>
      </w:r>
    </w:p>
    <w:p w14:paraId="3E30461A">
      <w:pPr>
        <w:pStyle w:val="2"/>
        <w:spacing w:before="239" w:line="342" w:lineRule="auto"/>
        <w:ind w:left="19" w:right="5" w:firstLine="486"/>
      </w:pPr>
      <w:r>
        <w:rPr>
          <w:spacing w:val="1"/>
        </w:rPr>
        <w:t>5.5若合同约定了合同材料的最低质量标准，且合同材料经检验</w:t>
      </w:r>
      <w:r>
        <w:t xml:space="preserve">达到了合同 </w:t>
      </w:r>
      <w:r>
        <w:rPr>
          <w:spacing w:val="5"/>
        </w:rPr>
        <w:t>约定的最低质量标准的，视为合同材料符合质</w:t>
      </w:r>
      <w:r>
        <w:rPr>
          <w:spacing w:val="4"/>
        </w:rPr>
        <w:t>量标准，买方应验收合同材料，</w:t>
      </w:r>
      <w:r>
        <w:t xml:space="preserve"> </w:t>
      </w:r>
      <w:r>
        <w:rPr>
          <w:spacing w:val="-2"/>
        </w:rPr>
        <w:t>但卖方应按专用合同条款的约定进行减价或向买方支付补偿金。</w:t>
      </w:r>
    </w:p>
    <w:p w14:paraId="7ECF4D27">
      <w:pPr>
        <w:pStyle w:val="2"/>
        <w:spacing w:before="241" w:line="312" w:lineRule="auto"/>
        <w:ind w:left="21" w:right="5" w:firstLine="484"/>
      </w:pPr>
      <w:r>
        <w:rPr>
          <w:spacing w:val="1"/>
        </w:rPr>
        <w:t>5.6合同材料由第三方检验机构进行检验的，第三方检验机构的</w:t>
      </w:r>
      <w:r>
        <w:t xml:space="preserve">检验结果对 </w:t>
      </w:r>
      <w:r>
        <w:rPr>
          <w:spacing w:val="-5"/>
        </w:rPr>
        <w:t>双方均具有约束力。</w:t>
      </w:r>
    </w:p>
    <w:p w14:paraId="5BB9F5AA">
      <w:pPr>
        <w:pStyle w:val="2"/>
        <w:spacing w:before="240" w:line="342" w:lineRule="auto"/>
        <w:ind w:left="26" w:right="5" w:firstLine="480"/>
      </w:pPr>
      <w:r>
        <w:rPr>
          <w:spacing w:val="4"/>
        </w:rPr>
        <w:t>5.7除专用合同条款另有约定外，买方在全部合同材料交付后 3 个月内未</w:t>
      </w:r>
      <w:r>
        <w:rPr>
          <w:spacing w:val="9"/>
        </w:rPr>
        <w:t xml:space="preserve"> </w:t>
      </w:r>
      <w:r>
        <w:rPr>
          <w:spacing w:val="-1"/>
        </w:rPr>
        <w:t>安排检验和验收的，卖方可签署进度款支付函提交买方，如买方在收到后 7</w:t>
      </w:r>
      <w:r>
        <w:rPr>
          <w:spacing w:val="64"/>
        </w:rPr>
        <w:t xml:space="preserve"> </w:t>
      </w:r>
      <w:r>
        <w:rPr>
          <w:spacing w:val="-1"/>
        </w:rPr>
        <w:t>日</w:t>
      </w:r>
      <w:r>
        <w:t xml:space="preserve"> </w:t>
      </w:r>
      <w:r>
        <w:rPr>
          <w:spacing w:val="4"/>
        </w:rPr>
        <w:t>内未提出书面异议，则进度款支付函自签署之日起生效。进度款支付函的生效</w:t>
      </w:r>
      <w:r>
        <w:rPr>
          <w:spacing w:val="1"/>
        </w:rPr>
        <w:t>不免除卖方继续配合买方进行检验和验收的义务， 合同材料验收后</w:t>
      </w:r>
      <w:r>
        <w:t>双方应签署</w:t>
      </w:r>
      <w:r>
        <w:rPr>
          <w:rFonts w:hint="eastAsia"/>
          <w:lang w:val="en-US" w:eastAsia="zh-CN"/>
        </w:rPr>
        <w:t>合同材料验收证书</w:t>
      </w:r>
      <w:r>
        <w:rPr>
          <w:spacing w:val="-22"/>
          <w:w w:val="80"/>
          <w:position w:val="-1"/>
        </w:rPr>
        <w:t>。</w:t>
      </w:r>
      <w:r>
        <w:rPr>
          <w:color w:val="FFFFFF"/>
          <w:spacing w:val="-22"/>
          <w:w w:val="80"/>
          <w:position w:val="-1"/>
          <w14:textFill>
            <w14:solidFill>
              <w14:srgbClr w14:val="FFFFFF">
                <w14:alpha w14:val="89803"/>
              </w14:srgbClr>
            </w14:solidFill>
          </w14:textFill>
        </w:rPr>
        <w:t>68864</w:t>
      </w:r>
    </w:p>
    <w:p w14:paraId="140A294B">
      <w:pPr>
        <w:pStyle w:val="2"/>
        <w:spacing w:line="402" w:lineRule="auto"/>
        <w:ind w:left="22" w:right="5" w:firstLine="483"/>
      </w:pPr>
      <w:r>
        <w:rPr>
          <w:spacing w:val="1"/>
        </w:rPr>
        <w:t>5.8合同材料验收证书的签署不能免除卖方在质量保证期内对合</w:t>
      </w:r>
      <w:r>
        <w:t xml:space="preserve">同材料应承 </w:t>
      </w:r>
      <w:r>
        <w:rPr>
          <w:spacing w:val="-6"/>
        </w:rPr>
        <w:t>担的保证责任。</w:t>
      </w:r>
    </w:p>
    <w:p w14:paraId="03B64C1C">
      <w:pPr>
        <w:spacing w:line="236" w:lineRule="exact"/>
        <w:ind w:left="23"/>
        <w:rPr>
          <w:rFonts w:ascii="微软雅黑" w:hAnsi="微软雅黑" w:eastAsia="微软雅黑" w:cs="微软雅黑"/>
          <w:sz w:val="23"/>
          <w:szCs w:val="23"/>
        </w:rPr>
      </w:pPr>
      <w:r>
        <w:rPr>
          <w:rFonts w:ascii="微软雅黑" w:hAnsi="微软雅黑" w:eastAsia="微软雅黑" w:cs="微软雅黑"/>
          <w:spacing w:val="12"/>
          <w:position w:val="-1"/>
          <w:sz w:val="23"/>
          <w:szCs w:val="23"/>
        </w:rPr>
        <w:t>6.相关服务</w:t>
      </w:r>
    </w:p>
    <w:p w14:paraId="0269E8B5">
      <w:pPr>
        <w:pStyle w:val="2"/>
        <w:spacing w:before="294" w:line="342" w:lineRule="auto"/>
        <w:ind w:left="21" w:right="5" w:firstLine="481"/>
      </w:pPr>
      <w:r>
        <w:rPr>
          <w:spacing w:val="1"/>
        </w:rPr>
        <w:t>6.1卖方应配备充足的技术人员，并根据买方要求，通过进行电话联系</w:t>
      </w:r>
      <w:r>
        <w:t xml:space="preserve">或派 </w:t>
      </w:r>
      <w:r>
        <w:rPr>
          <w:spacing w:val="4"/>
        </w:rPr>
        <w:t>遣技术熟练、称职的技术人员到施工场地为买方提供服务。如果卖方技术人员</w:t>
      </w:r>
      <w:r>
        <w:rPr>
          <w:spacing w:val="18"/>
        </w:rPr>
        <w:t xml:space="preserve"> </w:t>
      </w:r>
      <w:r>
        <w:rPr>
          <w:spacing w:val="-2"/>
        </w:rPr>
        <w:t>不合格，买方有权要求卖方撤换，因撤换而产生的费用应由卖方承担。</w:t>
      </w:r>
    </w:p>
    <w:p w14:paraId="02628630">
      <w:pPr>
        <w:pStyle w:val="2"/>
        <w:spacing w:before="241" w:line="342" w:lineRule="auto"/>
        <w:ind w:left="26" w:right="5" w:firstLine="477"/>
      </w:pPr>
      <w:r>
        <w:rPr>
          <w:spacing w:val="1"/>
        </w:rPr>
        <w:t>6.2买方应免费为卖方技术人员提供工作条件及便利，包括但不限于必</w:t>
      </w:r>
      <w:r>
        <w:t xml:space="preserve">要的 </w:t>
      </w:r>
      <w:r>
        <w:rPr>
          <w:spacing w:val="4"/>
        </w:rPr>
        <w:t>办公场所、技术资料及出入许可等。除专用合同条款另有约定外，卖方技术人</w:t>
      </w:r>
      <w:r>
        <w:rPr>
          <w:spacing w:val="13"/>
        </w:rPr>
        <w:t xml:space="preserve"> </w:t>
      </w:r>
      <w:r>
        <w:rPr>
          <w:spacing w:val="-4"/>
        </w:rPr>
        <w:t>员的交通、食宿费用由卖方承担。</w:t>
      </w:r>
    </w:p>
    <w:p w14:paraId="3A1E96D6">
      <w:pPr>
        <w:spacing w:before="235" w:line="237" w:lineRule="exact"/>
        <w:ind w:left="26"/>
        <w:rPr>
          <w:rFonts w:ascii="微软雅黑" w:hAnsi="微软雅黑" w:eastAsia="微软雅黑" w:cs="微软雅黑"/>
          <w:sz w:val="23"/>
          <w:szCs w:val="23"/>
        </w:rPr>
      </w:pPr>
      <w:r>
        <w:rPr>
          <w:rFonts w:ascii="微软雅黑" w:hAnsi="微软雅黑" w:eastAsia="微软雅黑" w:cs="微软雅黑"/>
          <w:spacing w:val="11"/>
          <w:position w:val="-1"/>
          <w:sz w:val="23"/>
          <w:szCs w:val="23"/>
        </w:rPr>
        <w:t>7.质量保证期</w:t>
      </w:r>
    </w:p>
    <w:p w14:paraId="51B0EDB2">
      <w:pPr>
        <w:pStyle w:val="2"/>
        <w:spacing w:before="294" w:line="342" w:lineRule="auto"/>
        <w:ind w:left="21" w:right="5" w:firstLine="485"/>
      </w:pPr>
      <w:r>
        <w:rPr>
          <w:spacing w:val="1"/>
        </w:rPr>
        <w:t>7.1除专用合同条款和（或）供货要求等合同文件另有约定外</w:t>
      </w:r>
      <w:r>
        <w:t xml:space="preserve">，合同材料的 </w:t>
      </w:r>
      <w:r>
        <w:rPr>
          <w:spacing w:val="4"/>
        </w:rPr>
        <w:t>质量保证期自合同材料验收之日起算，至合同材料验收证书或进度款支付函签</w:t>
      </w:r>
      <w:r>
        <w:rPr>
          <w:spacing w:val="18"/>
        </w:rPr>
        <w:t xml:space="preserve"> </w:t>
      </w:r>
      <w:r>
        <w:rPr>
          <w:spacing w:val="-3"/>
        </w:rPr>
        <w:t>署之日起 12</w:t>
      </w:r>
      <w:r>
        <w:rPr>
          <w:spacing w:val="15"/>
        </w:rPr>
        <w:t xml:space="preserve"> </w:t>
      </w:r>
      <w:r>
        <w:rPr>
          <w:spacing w:val="-3"/>
        </w:rPr>
        <w:t>个月止（以先到的为准）。</w:t>
      </w:r>
    </w:p>
    <w:p w14:paraId="14F61013">
      <w:pPr>
        <w:pStyle w:val="2"/>
        <w:spacing w:before="241" w:line="342" w:lineRule="auto"/>
        <w:ind w:left="20" w:right="5" w:firstLine="486"/>
      </w:pPr>
      <w:r>
        <w:rPr>
          <w:spacing w:val="1"/>
        </w:rPr>
        <w:t>7.2除非因买方使用不当，合同材料在质量保证期内如破损、</w:t>
      </w:r>
      <w:r>
        <w:t xml:space="preserve">变质或被发现 </w:t>
      </w:r>
      <w:r>
        <w:rPr>
          <w:spacing w:val="5"/>
        </w:rPr>
        <w:t>存在任何质量问题，卖方应负责对合同材料</w:t>
      </w:r>
      <w:r>
        <w:rPr>
          <w:spacing w:val="4"/>
        </w:rPr>
        <w:t>进行修补和退换。更换的合同材料</w:t>
      </w:r>
      <w:r>
        <w:t xml:space="preserve"> </w:t>
      </w:r>
      <w:r>
        <w:rPr>
          <w:spacing w:val="-4"/>
        </w:rPr>
        <w:t>的质量保证期应重新计算。</w:t>
      </w:r>
    </w:p>
    <w:p w14:paraId="610168BA">
      <w:pPr>
        <w:pStyle w:val="2"/>
        <w:spacing w:before="240" w:line="311" w:lineRule="auto"/>
        <w:ind w:left="22" w:right="5" w:firstLine="484"/>
      </w:pPr>
      <w:r>
        <w:rPr>
          <w:spacing w:val="1"/>
        </w:rPr>
        <w:t>7.3质量保证期届满且卖方按照合同约定履行完毕质量保证期</w:t>
      </w:r>
      <w:r>
        <w:t xml:space="preserve">内义务后，买 </w:t>
      </w:r>
      <w:r>
        <w:rPr>
          <w:spacing w:val="-4"/>
        </w:rPr>
        <w:t>方应在 7</w:t>
      </w:r>
      <w:r>
        <w:rPr>
          <w:spacing w:val="65"/>
        </w:rPr>
        <w:t xml:space="preserve"> </w:t>
      </w:r>
      <w:r>
        <w:rPr>
          <w:spacing w:val="-4"/>
        </w:rPr>
        <w:t>日内向卖方出具合同材料的质量保证期届满证书。</w:t>
      </w:r>
    </w:p>
    <w:p w14:paraId="6AD835EF">
      <w:pPr>
        <w:spacing w:before="237" w:line="237" w:lineRule="exact"/>
        <w:ind w:left="22"/>
        <w:rPr>
          <w:rFonts w:ascii="微软雅黑" w:hAnsi="微软雅黑" w:eastAsia="微软雅黑" w:cs="微软雅黑"/>
          <w:sz w:val="23"/>
          <w:szCs w:val="23"/>
        </w:rPr>
      </w:pPr>
      <w:r>
        <w:rPr>
          <w:rFonts w:ascii="微软雅黑" w:hAnsi="微软雅黑" w:eastAsia="微软雅黑" w:cs="微软雅黑"/>
          <w:spacing w:val="13"/>
          <w:position w:val="-1"/>
          <w:sz w:val="23"/>
          <w:szCs w:val="23"/>
        </w:rPr>
        <w:t>8.履约保证金</w:t>
      </w:r>
    </w:p>
    <w:p w14:paraId="371F13A3">
      <w:pPr>
        <w:pStyle w:val="2"/>
        <w:spacing w:before="292" w:line="403" w:lineRule="auto"/>
        <w:ind w:left="21" w:right="5" w:firstLine="494"/>
        <w:jc w:val="both"/>
      </w:pPr>
      <w:r>
        <w:rPr>
          <w:spacing w:val="4"/>
        </w:rPr>
        <w:t>除专用合同条款另有约定外，履约保证金自合同生效之日起生效，在合同</w:t>
      </w:r>
      <w:r>
        <w:rPr>
          <w:spacing w:val="12"/>
        </w:rPr>
        <w:t xml:space="preserve"> </w:t>
      </w:r>
      <w:r>
        <w:rPr>
          <w:spacing w:val="3"/>
        </w:rPr>
        <w:t>材料验收证书或进度款支付函签署之日起 28</w:t>
      </w:r>
      <w:r>
        <w:rPr>
          <w:spacing w:val="55"/>
        </w:rPr>
        <w:t xml:space="preserve"> </w:t>
      </w:r>
      <w:r>
        <w:rPr>
          <w:spacing w:val="3"/>
        </w:rPr>
        <w:t>日后失效。如果卖</w:t>
      </w:r>
      <w:r>
        <w:rPr>
          <w:spacing w:val="2"/>
        </w:rPr>
        <w:t>方不履行合同</w:t>
      </w:r>
      <w:r>
        <w:t xml:space="preserve"> </w:t>
      </w:r>
      <w:r>
        <w:rPr>
          <w:spacing w:val="12"/>
        </w:rPr>
        <w:t>约定的义务或其履行不符合合同的约定，买方有权扣划相应金额的履约</w:t>
      </w:r>
      <w:r>
        <w:rPr>
          <w:spacing w:val="11"/>
        </w:rPr>
        <w:t>保证</w:t>
      </w:r>
      <w:r>
        <w:t xml:space="preserve"> </w:t>
      </w:r>
      <w:r>
        <w:rPr>
          <w:spacing w:val="-12"/>
        </w:rPr>
        <w:t>金。</w:t>
      </w:r>
    </w:p>
    <w:p w14:paraId="1A8B512E">
      <w:pPr>
        <w:spacing w:line="237" w:lineRule="exact"/>
        <w:ind w:left="22"/>
        <w:rPr>
          <w:rFonts w:ascii="微软雅黑" w:hAnsi="微软雅黑" w:eastAsia="微软雅黑" w:cs="微软雅黑"/>
          <w:sz w:val="23"/>
          <w:szCs w:val="23"/>
        </w:rPr>
      </w:pPr>
      <w:r>
        <w:rPr>
          <w:rFonts w:ascii="微软雅黑" w:hAnsi="微软雅黑" w:eastAsia="微软雅黑" w:cs="微软雅黑"/>
          <w:spacing w:val="16"/>
          <w:position w:val="-1"/>
          <w:sz w:val="23"/>
          <w:szCs w:val="23"/>
        </w:rPr>
        <w:t>9.保证</w:t>
      </w:r>
    </w:p>
    <w:p w14:paraId="25E4DBEC">
      <w:pPr>
        <w:pStyle w:val="2"/>
        <w:spacing w:before="145" w:line="219" w:lineRule="auto"/>
        <w:ind w:left="502"/>
      </w:pPr>
      <w:r>
        <w:rPr>
          <w:spacing w:val="-2"/>
        </w:rPr>
        <w:t>9.1卖方保证其具有完全的能力履行本合同项下的全部义务。</w:t>
      </w:r>
    </w:p>
    <w:p w14:paraId="619E7371">
      <w:pPr>
        <w:pStyle w:val="2"/>
        <w:spacing w:before="239" w:line="383" w:lineRule="auto"/>
        <w:ind w:right="5" w:firstLine="472" w:firstLineChars="200"/>
      </w:pPr>
      <w:r>
        <w:rPr>
          <w:rFonts w:hint="eastAsia" w:ascii="宋体" w:hAnsi="宋体" w:eastAsia="宋体" w:cs="宋体"/>
          <w:spacing w:val="-2"/>
          <w:lang w:val="en-US" w:eastAsia="zh-CN"/>
        </w:rPr>
        <w:t>9.2  卖方保</w:t>
      </w:r>
      <w:r>
        <w:rPr>
          <w:rFonts w:hint="eastAsia" w:ascii="宋体" w:hAnsi="宋体" w:eastAsia="宋体" w:cs="宋体"/>
          <w:spacing w:val="-1"/>
          <w:position w:val="2"/>
          <w:lang w:val="en-US" w:eastAsia="zh-CN"/>
        </w:rPr>
        <w:t>证其所提供</w:t>
      </w:r>
      <w:r>
        <w:rPr>
          <w:rFonts w:ascii="宋体" w:hAnsi="宋体" w:eastAsia="宋体" w:cs="宋体"/>
          <w:spacing w:val="-1"/>
          <w:position w:val="2"/>
        </w:rPr>
        <w:t>4的</w:t>
      </w:r>
      <w:r>
        <w:rPr>
          <w:spacing w:val="-1"/>
          <w:position w:val="2"/>
        </w:rPr>
        <w:t>合同材料及对合同的履行符合所有应适用的法律、</w:t>
      </w:r>
      <w:r>
        <w:rPr>
          <w:spacing w:val="15"/>
          <w:position w:val="2"/>
        </w:rPr>
        <w:t xml:space="preserve"> </w:t>
      </w:r>
      <w:r>
        <w:rPr>
          <w:spacing w:val="3"/>
        </w:rPr>
        <w:t>行政法规、地方性法规、</w:t>
      </w:r>
      <w:r>
        <w:rPr>
          <w:spacing w:val="-66"/>
        </w:rPr>
        <w:t xml:space="preserve"> </w:t>
      </w:r>
      <w:r>
        <w:rPr>
          <w:spacing w:val="3"/>
        </w:rPr>
        <w:t>自治条例和单行条例、规章及其他规范性</w:t>
      </w:r>
      <w:r>
        <w:rPr>
          <w:spacing w:val="2"/>
        </w:rPr>
        <w:t>文件的强制</w:t>
      </w:r>
      <w:r>
        <w:t xml:space="preserve"> </w:t>
      </w:r>
      <w:r>
        <w:rPr>
          <w:spacing w:val="-9"/>
        </w:rPr>
        <w:t>性规定。</w:t>
      </w:r>
    </w:p>
    <w:p w14:paraId="091282D8">
      <w:pPr>
        <w:pStyle w:val="2"/>
        <w:spacing w:before="32" w:line="342" w:lineRule="auto"/>
        <w:ind w:left="20" w:right="5" w:firstLine="481"/>
      </w:pPr>
      <w:r>
        <w:rPr>
          <w:spacing w:val="1"/>
        </w:rPr>
        <w:t>9.3卖方保证其对合同材料的销售不损害任何第三方的合法权益和社会公众</w:t>
      </w:r>
      <w:r>
        <w:t xml:space="preserve"> </w:t>
      </w:r>
      <w:r>
        <w:rPr>
          <w:spacing w:val="5"/>
        </w:rPr>
        <w:t>利益。任何第三方不会因卖方原因而基于所</w:t>
      </w:r>
      <w:r>
        <w:rPr>
          <w:spacing w:val="4"/>
        </w:rPr>
        <w:t>有权、抵押权、留置权或其他任何</w:t>
      </w:r>
      <w:r>
        <w:t xml:space="preserve"> </w:t>
      </w:r>
      <w:r>
        <w:rPr>
          <w:spacing w:val="-3"/>
        </w:rPr>
        <w:t>权利或事由对合同材料主张权利。</w:t>
      </w:r>
    </w:p>
    <w:p w14:paraId="461DA584">
      <w:pPr>
        <w:pStyle w:val="2"/>
        <w:spacing w:before="241" w:line="311" w:lineRule="auto"/>
        <w:ind w:left="30" w:right="59" w:firstLine="471"/>
      </w:pPr>
      <w:r>
        <w:rPr>
          <w:spacing w:val="-1"/>
        </w:rPr>
        <w:t>9.4卖方保证合同材料符合合同约定的规格、质量标准，并且全新、完整，</w:t>
      </w:r>
      <w:r>
        <w:rPr>
          <w:spacing w:val="14"/>
        </w:rPr>
        <w:t xml:space="preserve"> </w:t>
      </w:r>
      <w:r>
        <w:rPr>
          <w:spacing w:val="-2"/>
        </w:rPr>
        <w:t>能够安全使用， 除非专用合同条款和（或）供货要求等合同文件另有约定。</w:t>
      </w:r>
    </w:p>
    <w:p w14:paraId="783A884A">
      <w:pPr>
        <w:pStyle w:val="2"/>
        <w:spacing w:before="241" w:line="311" w:lineRule="auto"/>
        <w:ind w:left="21" w:right="5" w:firstLine="480"/>
      </w:pPr>
      <w:r>
        <w:rPr>
          <w:spacing w:val="1"/>
        </w:rPr>
        <w:t>9.5卖方保证，卖方所提供的技术资料完整、清晰、准确，符合合同约定并</w:t>
      </w:r>
      <w:r>
        <w:t xml:space="preserve"> </w:t>
      </w:r>
      <w:r>
        <w:rPr>
          <w:spacing w:val="-3"/>
        </w:rPr>
        <w:t>且能够满足买方使用合同材料的需要。</w:t>
      </w:r>
    </w:p>
    <w:p w14:paraId="5137F668">
      <w:pPr>
        <w:pStyle w:val="2"/>
        <w:spacing w:before="242" w:line="342" w:lineRule="auto"/>
        <w:ind w:left="20" w:right="5" w:firstLine="481"/>
      </w:pPr>
      <w:r>
        <w:rPr>
          <w:spacing w:val="1"/>
        </w:rPr>
        <w:t>9.6卖方保证，在合同材料使用寿命期内，如果卖方发现合同材料存在足以</w:t>
      </w:r>
      <w:r>
        <w:t xml:space="preserve"> </w:t>
      </w:r>
      <w:r>
        <w:rPr>
          <w:spacing w:val="5"/>
        </w:rPr>
        <w:t>危及人身、财产安全的缺陷，卖方将及时通</w:t>
      </w:r>
      <w:r>
        <w:rPr>
          <w:spacing w:val="4"/>
        </w:rPr>
        <w:t>知买方并及时采取修补、更换等措</w:t>
      </w:r>
      <w:r>
        <w:t xml:space="preserve"> </w:t>
      </w:r>
      <w:r>
        <w:rPr>
          <w:spacing w:val="-6"/>
        </w:rPr>
        <w:t>施消除缺陷。</w:t>
      </w:r>
    </w:p>
    <w:p w14:paraId="4F46A1C2">
      <w:pPr>
        <w:spacing w:before="237" w:line="237" w:lineRule="exact"/>
        <w:ind w:left="39"/>
        <w:rPr>
          <w:rFonts w:ascii="微软雅黑" w:hAnsi="微软雅黑" w:eastAsia="微软雅黑" w:cs="微软雅黑"/>
          <w:sz w:val="23"/>
          <w:szCs w:val="23"/>
        </w:rPr>
      </w:pPr>
      <w:r>
        <w:rPr>
          <w:rFonts w:ascii="微软雅黑" w:hAnsi="微软雅黑" w:eastAsia="微软雅黑" w:cs="微软雅黑"/>
          <w:spacing w:val="7"/>
          <w:position w:val="-1"/>
          <w:sz w:val="23"/>
          <w:szCs w:val="23"/>
        </w:rPr>
        <w:t>10.违约责任</w:t>
      </w:r>
    </w:p>
    <w:p w14:paraId="07F62DBD">
      <w:pPr>
        <w:pStyle w:val="2"/>
        <w:spacing w:before="293" w:line="342" w:lineRule="auto"/>
        <w:ind w:left="20" w:right="5" w:firstLine="498"/>
      </w:pPr>
      <w:r>
        <w:rPr>
          <w:spacing w:val="4"/>
        </w:rPr>
        <w:t>10.1合同一方不履行合同义务、履行合同义务不符合约定或者违反合同项</w:t>
      </w:r>
      <w:r>
        <w:t xml:space="preserve"> </w:t>
      </w:r>
      <w:r>
        <w:rPr>
          <w:spacing w:val="1"/>
        </w:rPr>
        <w:t>下所作保证的， 应向对方承担继续履行、采取补救措施或者赔偿损失等违约责</w:t>
      </w:r>
      <w:r>
        <w:t xml:space="preserve"> </w:t>
      </w:r>
      <w:r>
        <w:rPr>
          <w:spacing w:val="-11"/>
        </w:rPr>
        <w:t>任。</w:t>
      </w:r>
    </w:p>
    <w:p w14:paraId="4FF70FBD">
      <w:pPr>
        <w:pStyle w:val="2"/>
        <w:spacing w:before="241" w:line="342" w:lineRule="auto"/>
        <w:ind w:left="22" w:right="5" w:firstLine="496"/>
      </w:pPr>
      <w:r>
        <w:rPr>
          <w:spacing w:val="4"/>
        </w:rPr>
        <w:t>10.2卖方未能按时交付合同材料的，应向买方支付迟延交货违约金。卖方</w:t>
      </w:r>
      <w:r>
        <w:t xml:space="preserve"> </w:t>
      </w:r>
      <w:r>
        <w:rPr>
          <w:spacing w:val="4"/>
        </w:rPr>
        <w:t>支付迟延交货违约金，不能免除其继续交付合同材料的义务。除专用合同条款</w:t>
      </w:r>
      <w:r>
        <w:rPr>
          <w:spacing w:val="17"/>
        </w:rPr>
        <w:t xml:space="preserve"> </w:t>
      </w:r>
      <w:r>
        <w:rPr>
          <w:spacing w:val="-4"/>
        </w:rPr>
        <w:t>另有约定外，迟延交付违约金计算方法如下：</w:t>
      </w:r>
    </w:p>
    <w:p w14:paraId="038DDFB4">
      <w:pPr>
        <w:pStyle w:val="2"/>
        <w:spacing w:before="239" w:line="219" w:lineRule="auto"/>
        <w:ind w:left="502"/>
      </w:pPr>
      <w:r>
        <w:rPr>
          <w:spacing w:val="-2"/>
        </w:rPr>
        <w:t>延迟交付违约金=延迟交付材料金额×0.08%×延迟交货天数。</w:t>
      </w:r>
    </w:p>
    <w:p w14:paraId="57EE01F3">
      <w:pPr>
        <w:pStyle w:val="2"/>
        <w:spacing w:before="241" w:line="218" w:lineRule="auto"/>
        <w:ind w:left="501"/>
      </w:pPr>
      <w:r>
        <w:rPr>
          <w:spacing w:val="-1"/>
        </w:rPr>
        <w:t>迟延交付违约金的最高限额为合同价格的 10%。</w:t>
      </w:r>
    </w:p>
    <w:p w14:paraId="6F7BF1FD">
      <w:pPr>
        <w:pStyle w:val="2"/>
        <w:spacing w:before="241" w:line="404" w:lineRule="auto"/>
        <w:ind w:left="23" w:right="5" w:firstLine="495"/>
      </w:pPr>
      <w:r>
        <w:rPr>
          <w:spacing w:val="11"/>
        </w:rPr>
        <w:t>10.3买方未能按合同约定支付合同价款的，应向卖方支付延迟付款违约</w:t>
      </w:r>
      <w:r>
        <w:rPr>
          <w:spacing w:val="13"/>
        </w:rPr>
        <w:t xml:space="preserve"> </w:t>
      </w:r>
      <w:r>
        <w:rPr>
          <w:spacing w:val="-2"/>
        </w:rPr>
        <w:t>金。除专用合同条款另有约定外，迟延付款违约金的计</w:t>
      </w:r>
      <w:r>
        <w:rPr>
          <w:spacing w:val="-3"/>
        </w:rPr>
        <w:t>算方法如下：</w:t>
      </w:r>
    </w:p>
    <w:p w14:paraId="7546ED3A">
      <w:pPr>
        <w:pStyle w:val="2"/>
        <w:spacing w:before="1" w:line="219" w:lineRule="auto"/>
        <w:ind w:left="502"/>
      </w:pPr>
      <w:r>
        <w:rPr>
          <w:spacing w:val="-2"/>
        </w:rPr>
        <w:t>延迟付款违约金=延迟付款金额×0.08%×延迟付款天数。</w:t>
      </w:r>
    </w:p>
    <w:p w14:paraId="56B49396">
      <w:pPr>
        <w:pStyle w:val="2"/>
        <w:spacing w:before="145" w:line="218" w:lineRule="auto"/>
        <w:ind w:left="501"/>
      </w:pPr>
      <w:r>
        <w:rPr>
          <w:spacing w:val="-1"/>
        </w:rPr>
        <w:t>迟延付款违约金的总额不得超过合同价格的 10%。</w:t>
      </w:r>
    </w:p>
    <w:p w14:paraId="28951878">
      <w:pPr>
        <w:pStyle w:val="2"/>
        <w:spacing w:before="153" w:line="404" w:lineRule="auto"/>
        <w:ind w:left="24" w:right="5" w:firstLine="491"/>
      </w:pPr>
      <w:r>
        <w:rPr>
          <w:spacing w:val="4"/>
        </w:rPr>
        <w:t>除专用合同条款另有约定外，有下述情形之一，当事人可发出书面通知全</w:t>
      </w:r>
      <w:r>
        <w:rPr>
          <w:spacing w:val="12"/>
        </w:rPr>
        <w:t xml:space="preserve"> </w:t>
      </w:r>
      <w:r>
        <w:rPr>
          <w:spacing w:val="-2"/>
        </w:rPr>
        <w:t>部或部分地解除合同，合同自通知到达对方时</w:t>
      </w:r>
      <w:r>
        <w:rPr>
          <w:spacing w:val="-3"/>
        </w:rPr>
        <w:t>全部或部分地解除：</w:t>
      </w:r>
    </w:p>
    <w:p w14:paraId="02C75A65">
      <w:pPr>
        <w:pStyle w:val="2"/>
        <w:spacing w:before="1" w:line="312" w:lineRule="auto"/>
        <w:ind w:left="22" w:right="5" w:firstLine="485"/>
      </w:pPr>
      <w:r>
        <w:rPr>
          <w:spacing w:val="1"/>
        </w:rPr>
        <w:t>（1）合同一方当事人无法继续履行或明确表示不履行或实质上</w:t>
      </w:r>
      <w:r>
        <w:t xml:space="preserve">已停止履行 </w:t>
      </w:r>
      <w:r>
        <w:rPr>
          <w:spacing w:val="-15"/>
        </w:rPr>
        <w:t>合同；</w:t>
      </w:r>
    </w:p>
    <w:p w14:paraId="303D3CFD">
      <w:pPr>
        <w:pStyle w:val="2"/>
        <w:spacing w:before="237" w:line="219" w:lineRule="auto"/>
        <w:ind w:left="508"/>
      </w:pPr>
      <w:r>
        <w:rPr>
          <w:spacing w:val="-3"/>
        </w:rPr>
        <w:t>（2）合同一方当事人需支付的违约金已达合同约定的最高限额；</w:t>
      </w:r>
    </w:p>
    <w:p w14:paraId="2FD368FD">
      <w:pPr>
        <w:pStyle w:val="2"/>
        <w:spacing w:before="239" w:line="312" w:lineRule="auto"/>
        <w:ind w:left="20" w:right="5" w:firstLine="487"/>
      </w:pPr>
      <w:r>
        <w:rPr>
          <w:spacing w:val="1"/>
        </w:rPr>
        <w:t>（3）合同材料未能达到质量标准，或在合同约定了最低质量标</w:t>
      </w:r>
      <w:r>
        <w:t xml:space="preserve">准时，不能 </w:t>
      </w:r>
      <w:r>
        <w:rPr>
          <w:spacing w:val="-7"/>
        </w:rPr>
        <w:t>达到最低质量标准；</w:t>
      </w:r>
    </w:p>
    <w:p w14:paraId="21283629">
      <w:pPr>
        <w:pStyle w:val="2"/>
        <w:spacing w:before="240" w:line="311" w:lineRule="auto"/>
        <w:ind w:left="30" w:right="5" w:firstLine="477"/>
      </w:pPr>
      <w:r>
        <w:rPr>
          <w:spacing w:val="1"/>
        </w:rPr>
        <w:t>（4）合同一方当事人出现破产、清算、资不抵债、成为失信被</w:t>
      </w:r>
      <w:r>
        <w:t xml:space="preserve">执行人等可 </w:t>
      </w:r>
      <w:r>
        <w:rPr>
          <w:spacing w:val="-3"/>
        </w:rPr>
        <w:t>能丧失履约能力的情形，且未能提供令对方满意的履约保证金；</w:t>
      </w:r>
    </w:p>
    <w:p w14:paraId="70A02641">
      <w:pPr>
        <w:pStyle w:val="2"/>
        <w:spacing w:before="241" w:line="219" w:lineRule="auto"/>
        <w:ind w:left="508"/>
      </w:pPr>
      <w:r>
        <w:rPr>
          <w:spacing w:val="-3"/>
        </w:rPr>
        <w:t>（5）因不可抗力不能实现合同目的。</w:t>
      </w:r>
    </w:p>
    <w:p w14:paraId="47B4C421">
      <w:pPr>
        <w:spacing w:before="236" w:line="237" w:lineRule="exact"/>
        <w:ind w:left="39"/>
        <w:rPr>
          <w:rFonts w:ascii="微软雅黑" w:hAnsi="微软雅黑" w:eastAsia="微软雅黑" w:cs="微软雅黑"/>
          <w:sz w:val="23"/>
          <w:szCs w:val="23"/>
        </w:rPr>
      </w:pPr>
      <w:r>
        <w:rPr>
          <w:rFonts w:ascii="微软雅黑" w:hAnsi="微软雅黑" w:eastAsia="微软雅黑" w:cs="微软雅黑"/>
          <w:spacing w:val="8"/>
          <w:position w:val="-1"/>
          <w:sz w:val="23"/>
          <w:szCs w:val="23"/>
        </w:rPr>
        <w:t>12.争议的解决</w:t>
      </w:r>
    </w:p>
    <w:p w14:paraId="7BE9270B">
      <w:pPr>
        <w:pStyle w:val="2"/>
        <w:spacing w:before="292" w:line="404" w:lineRule="auto"/>
        <w:ind w:left="21" w:right="5" w:firstLine="498"/>
      </w:pPr>
      <w:r>
        <w:t>因本合同引起的或与本合同有关的任何争议,双方可通过友好协商解决。友</w:t>
      </w:r>
      <w:r>
        <w:rPr>
          <w:spacing w:val="15"/>
        </w:rPr>
        <w:t xml:space="preserve"> </w:t>
      </w:r>
      <w:r>
        <w:rPr>
          <w:spacing w:val="-2"/>
        </w:rPr>
        <w:t>好协商解决不成的，可在专用合同条款中约定下列一种方式解决：</w:t>
      </w:r>
    </w:p>
    <w:p w14:paraId="34251885">
      <w:pPr>
        <w:pStyle w:val="2"/>
        <w:spacing w:before="1" w:line="218" w:lineRule="auto"/>
        <w:ind w:left="508"/>
      </w:pPr>
      <w:r>
        <w:rPr>
          <w:spacing w:val="-4"/>
        </w:rPr>
        <w:t>（1）向约定的仲裁委员会申请仲裁；</w:t>
      </w:r>
    </w:p>
    <w:p w14:paraId="5A2C2A51">
      <w:pPr>
        <w:pStyle w:val="2"/>
        <w:spacing w:before="240" w:line="219" w:lineRule="auto"/>
        <w:ind w:left="508"/>
        <w:rPr>
          <w:spacing w:val="-3"/>
        </w:rPr>
      </w:pPr>
      <w:r>
        <w:rPr>
          <w:spacing w:val="-3"/>
        </w:rPr>
        <w:t>（2）向有管辖权的人民法院提起诉讼。</w:t>
      </w:r>
    </w:p>
    <w:p w14:paraId="5A3845E1">
      <w:pPr>
        <w:pStyle w:val="2"/>
        <w:spacing w:before="240" w:line="219" w:lineRule="auto"/>
        <w:ind w:left="508"/>
        <w:rPr>
          <w:spacing w:val="-3"/>
        </w:rPr>
      </w:pPr>
    </w:p>
    <w:p w14:paraId="40C06EA5">
      <w:pPr>
        <w:pStyle w:val="2"/>
        <w:spacing w:before="240" w:line="219" w:lineRule="auto"/>
        <w:ind w:left="508"/>
        <w:rPr>
          <w:spacing w:val="-3"/>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247C2B8">
      <w:pPr>
        <w:spacing w:line="262" w:lineRule="auto"/>
        <w:rPr>
          <w:rFonts w:ascii="Arial"/>
          <w:sz w:val="21"/>
        </w:rPr>
      </w:pPr>
    </w:p>
    <w:p w14:paraId="45DCB6A5">
      <w:pPr>
        <w:spacing w:before="142" w:line="334" w:lineRule="exact"/>
        <w:ind w:left="2591"/>
        <w:rPr>
          <w:rFonts w:ascii="微软雅黑" w:hAnsi="微软雅黑" w:eastAsia="微软雅黑" w:cs="微软雅黑"/>
          <w:sz w:val="33"/>
          <w:szCs w:val="33"/>
        </w:rPr>
      </w:pPr>
      <w:r>
        <w:rPr>
          <w:rFonts w:ascii="微软雅黑" w:hAnsi="微软雅黑" w:eastAsia="微软雅黑" w:cs="微软雅黑"/>
          <w:spacing w:val="11"/>
          <w:position w:val="-1"/>
          <w:sz w:val="33"/>
          <w:szCs w:val="33"/>
        </w:rPr>
        <w:t>第二节 专用合同条款</w:t>
      </w:r>
    </w:p>
    <w:p w14:paraId="3B7747F1">
      <w:pPr>
        <w:spacing w:line="330" w:lineRule="auto"/>
        <w:rPr>
          <w:rFonts w:ascii="Arial"/>
          <w:sz w:val="21"/>
        </w:rPr>
      </w:pPr>
    </w:p>
    <w:p w14:paraId="4A4F9731">
      <w:pPr>
        <w:spacing w:line="331" w:lineRule="auto"/>
        <w:rPr>
          <w:rFonts w:ascii="Arial"/>
          <w:sz w:val="21"/>
        </w:rPr>
      </w:pPr>
    </w:p>
    <w:p w14:paraId="06D2815A">
      <w:pPr>
        <w:spacing w:line="331" w:lineRule="auto"/>
        <w:rPr>
          <w:rFonts w:ascii="Arial"/>
          <w:sz w:val="21"/>
        </w:rPr>
      </w:pPr>
    </w:p>
    <w:p w14:paraId="745DB9EC">
      <w:pPr>
        <w:spacing w:line="331" w:lineRule="auto"/>
        <w:rPr>
          <w:rFonts w:ascii="Arial"/>
          <w:sz w:val="21"/>
        </w:rPr>
      </w:pPr>
    </w:p>
    <w:p w14:paraId="712DFC0C">
      <w:pPr>
        <w:spacing w:line="331" w:lineRule="auto"/>
        <w:rPr>
          <w:rFonts w:ascii="Arial"/>
          <w:sz w:val="21"/>
        </w:rPr>
      </w:pPr>
    </w:p>
    <w:p w14:paraId="0C5E4522">
      <w:pPr>
        <w:spacing w:line="331" w:lineRule="auto"/>
        <w:rPr>
          <w:rFonts w:ascii="Arial"/>
          <w:sz w:val="21"/>
        </w:rPr>
      </w:pPr>
    </w:p>
    <w:p w14:paraId="3F0E4720">
      <w:pPr>
        <w:spacing w:line="331" w:lineRule="auto"/>
        <w:rPr>
          <w:rFonts w:ascii="Arial"/>
          <w:sz w:val="21"/>
        </w:rPr>
      </w:pPr>
    </w:p>
    <w:p w14:paraId="4980F06E">
      <w:pPr>
        <w:spacing w:line="331" w:lineRule="auto"/>
        <w:rPr>
          <w:rFonts w:ascii="Arial"/>
          <w:sz w:val="21"/>
        </w:rPr>
      </w:pPr>
    </w:p>
    <w:p w14:paraId="10211EA3">
      <w:pPr>
        <w:spacing w:line="331" w:lineRule="auto"/>
        <w:rPr>
          <w:rFonts w:ascii="Arial"/>
          <w:sz w:val="21"/>
        </w:rPr>
      </w:pPr>
    </w:p>
    <w:p w14:paraId="0D478D83">
      <w:pPr>
        <w:spacing w:line="331" w:lineRule="auto"/>
        <w:rPr>
          <w:rFonts w:ascii="Arial"/>
          <w:sz w:val="21"/>
        </w:rPr>
      </w:pPr>
    </w:p>
    <w:p w14:paraId="71EDA058">
      <w:pPr>
        <w:spacing w:line="331" w:lineRule="auto"/>
        <w:rPr>
          <w:rFonts w:ascii="Arial"/>
          <w:sz w:val="21"/>
        </w:rPr>
      </w:pPr>
    </w:p>
    <w:p w14:paraId="5F2F4636">
      <w:pPr>
        <w:spacing w:line="331" w:lineRule="auto"/>
        <w:rPr>
          <w:rFonts w:ascii="Arial"/>
          <w:sz w:val="21"/>
        </w:rPr>
      </w:pPr>
    </w:p>
    <w:p w14:paraId="72EB2C09">
      <w:pPr>
        <w:spacing w:line="331" w:lineRule="auto"/>
        <w:rPr>
          <w:rFonts w:ascii="Arial"/>
          <w:sz w:val="21"/>
        </w:rPr>
      </w:pPr>
    </w:p>
    <w:p w14:paraId="1DDA5892">
      <w:pPr>
        <w:spacing w:line="331" w:lineRule="auto"/>
        <w:rPr>
          <w:rFonts w:ascii="Arial"/>
          <w:sz w:val="21"/>
        </w:rPr>
      </w:pPr>
    </w:p>
    <w:p w14:paraId="6A63A48F">
      <w:pPr>
        <w:spacing w:line="331" w:lineRule="auto"/>
        <w:rPr>
          <w:rFonts w:ascii="Arial"/>
          <w:sz w:val="21"/>
        </w:rPr>
      </w:pPr>
    </w:p>
    <w:p w14:paraId="6D43B9CB">
      <w:pPr>
        <w:spacing w:line="331" w:lineRule="auto"/>
        <w:rPr>
          <w:rFonts w:ascii="Arial"/>
          <w:sz w:val="21"/>
        </w:rPr>
      </w:pPr>
    </w:p>
    <w:p w14:paraId="643FFEE6">
      <w:pPr>
        <w:spacing w:line="331" w:lineRule="auto"/>
        <w:rPr>
          <w:rFonts w:ascii="Arial"/>
          <w:sz w:val="21"/>
        </w:rPr>
      </w:pPr>
    </w:p>
    <w:p w14:paraId="3B5DF2F5">
      <w:pPr>
        <w:spacing w:line="331" w:lineRule="auto"/>
        <w:rPr>
          <w:rFonts w:ascii="Arial"/>
          <w:sz w:val="21"/>
        </w:rPr>
      </w:pPr>
    </w:p>
    <w:p w14:paraId="2C6F01A8">
      <w:pPr>
        <w:spacing w:line="331" w:lineRule="auto"/>
        <w:rPr>
          <w:rFonts w:ascii="Arial"/>
          <w:sz w:val="21"/>
        </w:rPr>
      </w:pPr>
    </w:p>
    <w:p w14:paraId="76DAB64A">
      <w:pPr>
        <w:spacing w:line="331" w:lineRule="auto"/>
        <w:rPr>
          <w:rFonts w:ascii="Arial"/>
          <w:sz w:val="21"/>
        </w:rPr>
      </w:pPr>
    </w:p>
    <w:p w14:paraId="0332011E">
      <w:pPr>
        <w:spacing w:line="331" w:lineRule="auto"/>
        <w:rPr>
          <w:rFonts w:ascii="Arial"/>
          <w:sz w:val="21"/>
        </w:rPr>
      </w:pPr>
    </w:p>
    <w:p w14:paraId="1EAF2C2C">
      <w:pPr>
        <w:spacing w:line="331" w:lineRule="auto"/>
        <w:rPr>
          <w:rFonts w:ascii="Arial"/>
          <w:sz w:val="21"/>
        </w:rPr>
      </w:pPr>
    </w:p>
    <w:p w14:paraId="0FFE80A0">
      <w:pPr>
        <w:spacing w:line="331" w:lineRule="auto"/>
        <w:rPr>
          <w:rFonts w:ascii="Arial"/>
          <w:sz w:val="21"/>
        </w:rPr>
      </w:pPr>
    </w:p>
    <w:p w14:paraId="19CD62A7">
      <w:pPr>
        <w:spacing w:line="331" w:lineRule="auto"/>
        <w:rPr>
          <w:rFonts w:ascii="Arial"/>
          <w:sz w:val="21"/>
        </w:rPr>
      </w:pPr>
    </w:p>
    <w:p w14:paraId="7D59450B">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7779A082">
      <w:pPr>
        <w:spacing w:before="143" w:line="334" w:lineRule="exact"/>
        <w:ind w:left="2591"/>
        <w:rPr>
          <w:rFonts w:ascii="微软雅黑" w:hAnsi="微软雅黑" w:eastAsia="微软雅黑" w:cs="微软雅黑"/>
          <w:sz w:val="33"/>
          <w:szCs w:val="33"/>
        </w:rPr>
      </w:pPr>
      <w:r>
        <w:rPr>
          <w:rFonts w:ascii="微软雅黑" w:hAnsi="微软雅黑" w:eastAsia="微软雅黑" w:cs="微软雅黑"/>
          <w:spacing w:val="11"/>
          <w:position w:val="-1"/>
          <w:sz w:val="33"/>
          <w:szCs w:val="33"/>
        </w:rPr>
        <w:t>第三节 合同附件格式</w:t>
      </w:r>
    </w:p>
    <w:p w14:paraId="60351D21">
      <w:pPr>
        <w:spacing w:line="277" w:lineRule="auto"/>
        <w:rPr>
          <w:rFonts w:ascii="Arial"/>
          <w:sz w:val="21"/>
        </w:rPr>
      </w:pPr>
    </w:p>
    <w:p w14:paraId="18AFC437">
      <w:pPr>
        <w:spacing w:before="99" w:line="239" w:lineRule="exact"/>
        <w:ind w:left="39"/>
        <w:rPr>
          <w:rFonts w:ascii="微软雅黑" w:hAnsi="微软雅黑" w:eastAsia="微软雅黑" w:cs="微软雅黑"/>
          <w:sz w:val="23"/>
          <w:szCs w:val="23"/>
        </w:rPr>
      </w:pPr>
      <w:r>
        <w:rPr>
          <w:rFonts w:ascii="微软雅黑" w:hAnsi="微软雅黑" w:eastAsia="微软雅黑" w:cs="微软雅黑"/>
          <w:spacing w:val="11"/>
          <w:position w:val="-1"/>
          <w:sz w:val="23"/>
          <w:szCs w:val="23"/>
        </w:rPr>
        <w:t>附件一 合同协议书</w:t>
      </w:r>
    </w:p>
    <w:p w14:paraId="17DD8600">
      <w:pPr>
        <w:pStyle w:val="2"/>
        <w:spacing w:before="169" w:line="219" w:lineRule="auto"/>
        <w:ind w:left="22"/>
      </w:pPr>
      <w:r>
        <w:rPr>
          <w:spacing w:val="-2"/>
        </w:rPr>
        <w:t>合同协议书</w:t>
      </w:r>
    </w:p>
    <w:p w14:paraId="13D7BFEC">
      <w:pPr>
        <w:pStyle w:val="2"/>
        <w:spacing w:before="106" w:line="213" w:lineRule="auto"/>
        <w:ind w:right="5"/>
        <w:jc w:val="right"/>
      </w:pPr>
      <w:r>
        <w:t>__________________（买方名称，以下简称“买方</w:t>
      </w:r>
      <w:r>
        <w:rPr>
          <w:spacing w:val="-76"/>
        </w:rPr>
        <w:t xml:space="preserve"> </w:t>
      </w:r>
      <w:r>
        <w:t>”）为获得___________</w:t>
      </w:r>
    </w:p>
    <w:p w14:paraId="1598BDAF">
      <w:pPr>
        <w:pStyle w:val="2"/>
        <w:spacing w:before="248" w:line="213" w:lineRule="auto"/>
        <w:ind w:left="12"/>
        <w:rPr>
          <w:rFonts w:ascii="宋体" w:hAnsi="宋体" w:eastAsia="宋体" w:cs="宋体"/>
          <w:spacing w:val="-9"/>
        </w:rPr>
      </w:pPr>
      <w:r>
        <w:rPr>
          <w:spacing w:val="4"/>
        </w:rPr>
        <w:t>___（项目名称） 合同材料和相关服务，已接受______</w:t>
      </w:r>
      <w:r>
        <w:rPr>
          <w:spacing w:val="3"/>
        </w:rPr>
        <w:t>____________（卖方名称，以下简称“卖方</w:t>
      </w:r>
      <w:r>
        <w:rPr>
          <w:spacing w:val="-67"/>
        </w:rPr>
        <w:t xml:space="preserve"> </w:t>
      </w:r>
      <w:r>
        <w:rPr>
          <w:spacing w:val="3"/>
        </w:rPr>
        <w:t>”）为提供上述合同材料和相关服务所作的投标，买方和</w:t>
      </w:r>
      <w:r>
        <w:t xml:space="preserve"> </w:t>
      </w:r>
      <w:r>
        <w:rPr>
          <w:rFonts w:ascii="宋体" w:hAnsi="宋体" w:eastAsia="宋体" w:cs="宋体"/>
          <w:spacing w:val="-9"/>
        </w:rPr>
        <w:t>卖方</w:t>
      </w:r>
      <w:r>
        <w:rPr>
          <w:rFonts w:hint="eastAsia" w:ascii="宋体" w:hAnsi="宋体" w:eastAsia="宋体" w:cs="宋体"/>
          <w:spacing w:val="-9"/>
          <w:lang w:val="en-US" w:eastAsia="zh-CN"/>
        </w:rPr>
        <w:t>共同达成如下协议</w:t>
      </w:r>
      <w:r>
        <w:rPr>
          <w:rFonts w:ascii="宋体" w:hAnsi="宋体" w:eastAsia="宋体" w:cs="宋体"/>
          <w:spacing w:val="-9"/>
        </w:rPr>
        <w:t>：</w:t>
      </w:r>
    </w:p>
    <w:p w14:paraId="22849CCD">
      <w:pPr>
        <w:pStyle w:val="2"/>
        <w:spacing w:line="218" w:lineRule="auto"/>
        <w:ind w:left="519"/>
      </w:pPr>
      <w:r>
        <w:rPr>
          <w:spacing w:val="-4"/>
        </w:rPr>
        <w:t>1.本协议书与下列文件一起构成合同文件：</w:t>
      </w:r>
    </w:p>
    <w:p w14:paraId="1C1E6B54">
      <w:pPr>
        <w:pStyle w:val="2"/>
        <w:spacing w:before="240" w:line="219" w:lineRule="auto"/>
        <w:ind w:left="508"/>
      </w:pPr>
      <w:r>
        <w:rPr>
          <w:spacing w:val="-8"/>
        </w:rPr>
        <w:t>（1）中标通知书；</w:t>
      </w:r>
    </w:p>
    <w:p w14:paraId="4DCB515D">
      <w:pPr>
        <w:pStyle w:val="2"/>
        <w:spacing w:before="240" w:line="220" w:lineRule="auto"/>
        <w:ind w:left="508"/>
      </w:pPr>
      <w:r>
        <w:rPr>
          <w:spacing w:val="-9"/>
        </w:rPr>
        <w:t>（2）投标函；</w:t>
      </w:r>
    </w:p>
    <w:p w14:paraId="72F1B77D">
      <w:pPr>
        <w:pStyle w:val="2"/>
        <w:spacing w:before="240" w:line="219" w:lineRule="auto"/>
        <w:ind w:left="508"/>
      </w:pPr>
      <w:r>
        <w:rPr>
          <w:spacing w:val="-6"/>
        </w:rPr>
        <w:t>（3）商务和技术偏差表；</w:t>
      </w:r>
    </w:p>
    <w:p w14:paraId="7F6E734E">
      <w:pPr>
        <w:pStyle w:val="2"/>
        <w:spacing w:before="240" w:line="219" w:lineRule="auto"/>
        <w:ind w:left="508"/>
      </w:pPr>
      <w:r>
        <w:rPr>
          <w:spacing w:val="-7"/>
        </w:rPr>
        <w:t>（4）专用合同条款；</w:t>
      </w:r>
    </w:p>
    <w:p w14:paraId="2B3ACBF8">
      <w:pPr>
        <w:pStyle w:val="2"/>
        <w:spacing w:before="240" w:line="219" w:lineRule="auto"/>
        <w:ind w:left="508"/>
      </w:pPr>
      <w:r>
        <w:rPr>
          <w:spacing w:val="-7"/>
        </w:rPr>
        <w:t>（5）通用合同条款；</w:t>
      </w:r>
    </w:p>
    <w:p w14:paraId="73EB5D26">
      <w:pPr>
        <w:pStyle w:val="2"/>
        <w:spacing w:before="240" w:line="219" w:lineRule="auto"/>
        <w:ind w:left="508"/>
      </w:pPr>
      <w:r>
        <w:rPr>
          <w:spacing w:val="-8"/>
        </w:rPr>
        <w:t>（6）供货要求；</w:t>
      </w:r>
    </w:p>
    <w:p w14:paraId="2A0EF457">
      <w:pPr>
        <w:pStyle w:val="2"/>
        <w:spacing w:before="240" w:line="218" w:lineRule="auto"/>
        <w:ind w:left="508"/>
      </w:pPr>
      <w:r>
        <w:rPr>
          <w:spacing w:val="-8"/>
        </w:rPr>
        <w:t>（7）分项报价表；</w:t>
      </w:r>
    </w:p>
    <w:p w14:paraId="78E8D8D2">
      <w:pPr>
        <w:pStyle w:val="2"/>
        <w:spacing w:before="241" w:line="219" w:lineRule="auto"/>
        <w:ind w:left="508"/>
      </w:pPr>
      <w:r>
        <w:rPr>
          <w:spacing w:val="-4"/>
        </w:rPr>
        <w:t>（8）中标材料质量标准的详细描述；</w:t>
      </w:r>
    </w:p>
    <w:p w14:paraId="70558664">
      <w:pPr>
        <w:pStyle w:val="2"/>
        <w:spacing w:before="242" w:line="219" w:lineRule="auto"/>
        <w:ind w:left="508"/>
      </w:pPr>
      <w:r>
        <w:rPr>
          <w:spacing w:val="-7"/>
        </w:rPr>
        <w:t>（9）相关服务计划；</w:t>
      </w:r>
    </w:p>
    <w:p w14:paraId="76CEF24D">
      <w:pPr>
        <w:pStyle w:val="2"/>
        <w:spacing w:before="240" w:line="219" w:lineRule="auto"/>
        <w:ind w:left="508"/>
      </w:pPr>
      <w:r>
        <w:rPr>
          <w:spacing w:val="-5"/>
        </w:rPr>
        <w:t>（10）其他合同文件。</w:t>
      </w:r>
    </w:p>
    <w:p w14:paraId="0A950F37">
      <w:pPr>
        <w:pStyle w:val="2"/>
        <w:spacing w:before="239" w:line="312" w:lineRule="auto"/>
        <w:ind w:left="26" w:right="5" w:firstLine="478"/>
      </w:pPr>
      <w:r>
        <w:rPr>
          <w:spacing w:val="5"/>
        </w:rPr>
        <w:t>2.上述合同文件互相补充和解释。如果合</w:t>
      </w:r>
      <w:r>
        <w:rPr>
          <w:spacing w:val="4"/>
        </w:rPr>
        <w:t>同文件之间存在矛盾或不一致之</w:t>
      </w:r>
      <w:r>
        <w:t xml:space="preserve"> </w:t>
      </w:r>
      <w:r>
        <w:rPr>
          <w:spacing w:val="-3"/>
        </w:rPr>
        <w:t>处，以上述文件的排列顺序在先者为准。</w:t>
      </w:r>
    </w:p>
    <w:p w14:paraId="0AF0E008">
      <w:pPr>
        <w:pStyle w:val="2"/>
        <w:spacing w:before="239" w:line="213" w:lineRule="auto"/>
        <w:ind w:left="506"/>
      </w:pPr>
      <w:r>
        <w:rPr>
          <w:spacing w:val="-1"/>
        </w:rPr>
        <w:t>3. 签约合同价：人民币（大写）________ (¥________）。</w:t>
      </w:r>
    </w:p>
    <w:p w14:paraId="5BA8285C">
      <w:pPr>
        <w:pStyle w:val="2"/>
        <w:spacing w:before="248" w:line="219" w:lineRule="auto"/>
        <w:ind w:left="500"/>
      </w:pPr>
      <w:r>
        <w:rPr>
          <w:spacing w:val="-1"/>
        </w:rPr>
        <w:t>4.卖方承诺保证完全按照合同约定提供合同材料</w:t>
      </w:r>
      <w:r>
        <w:rPr>
          <w:spacing w:val="-2"/>
        </w:rPr>
        <w:t>和相关服务并修补缺陷。</w:t>
      </w:r>
    </w:p>
    <w:p w14:paraId="3EC7DA0C">
      <w:pPr>
        <w:pStyle w:val="2"/>
        <w:spacing w:before="241" w:line="218" w:lineRule="auto"/>
        <w:ind w:left="506"/>
      </w:pPr>
      <w:r>
        <w:rPr>
          <w:spacing w:val="-2"/>
        </w:rPr>
        <w:t>5.买方承诺保证按照合同约定的条件、时间和方式向卖方支付合同价款。</w:t>
      </w:r>
    </w:p>
    <w:p w14:paraId="70D01663">
      <w:pPr>
        <w:pStyle w:val="2"/>
        <w:spacing w:before="241" w:line="213" w:lineRule="auto"/>
        <w:ind w:left="503"/>
      </w:pPr>
      <w:r>
        <w:rPr>
          <w:spacing w:val="-1"/>
        </w:rPr>
        <w:t>6.本合同协议书一式_______份，合同双方各执_______份。</w:t>
      </w:r>
    </w:p>
    <w:p w14:paraId="09F5249D">
      <w:pPr>
        <w:pStyle w:val="2"/>
        <w:spacing w:before="249" w:line="219" w:lineRule="auto"/>
        <w:ind w:left="507"/>
      </w:pPr>
      <w:r>
        <w:rPr>
          <w:spacing w:val="-2"/>
        </w:rPr>
        <w:t>7.合同未尽事宜，双方另行签订补充协议，补充协议是合同的组成部分。</w:t>
      </w:r>
    </w:p>
    <w:p w14:paraId="186E0BFC">
      <w:pPr>
        <w:pStyle w:val="2"/>
        <w:spacing w:before="240" w:line="213" w:lineRule="auto"/>
        <w:ind w:left="510"/>
      </w:pPr>
      <w:r>
        <w:rPr>
          <w:spacing w:val="-2"/>
        </w:rPr>
        <w:t>买方：______________（盖单位章）</w:t>
      </w:r>
    </w:p>
    <w:p w14:paraId="2D533278">
      <w:pPr>
        <w:pStyle w:val="2"/>
        <w:spacing w:before="247" w:line="403" w:lineRule="auto"/>
        <w:ind w:left="492" w:right="426" w:firstLine="10"/>
      </w:pPr>
      <w:r>
        <w:rPr>
          <w:spacing w:val="-1"/>
        </w:rPr>
        <w:t>法定代表人（单位负责人）或其委托代理人：______________（签字）</w:t>
      </w:r>
      <w:r>
        <w:rPr>
          <w:spacing w:val="10"/>
        </w:rPr>
        <w:t xml:space="preserve"> </w:t>
      </w:r>
      <w:r>
        <w:t>________年________月________</w:t>
      </w:r>
      <w:r>
        <w:rPr>
          <w:spacing w:val="-70"/>
        </w:rPr>
        <w:t xml:space="preserve"> </w:t>
      </w:r>
      <w:r>
        <w:t>日</w:t>
      </w:r>
    </w:p>
    <w:p w14:paraId="581AFF30">
      <w:pPr>
        <w:pStyle w:val="2"/>
        <w:spacing w:before="78" w:line="213" w:lineRule="auto"/>
        <w:ind w:left="501"/>
      </w:pPr>
      <w:r>
        <w:rPr>
          <w:spacing w:val="-1"/>
        </w:rPr>
        <w:t>卖方：______________（盖单位章）</w:t>
      </w:r>
    </w:p>
    <w:p w14:paraId="02DC94DD">
      <w:pPr>
        <w:pStyle w:val="2"/>
        <w:spacing w:before="249" w:line="213" w:lineRule="auto"/>
        <w:ind w:left="502"/>
      </w:pPr>
      <w:r>
        <w:rPr>
          <w:spacing w:val="-1"/>
        </w:rPr>
        <w:t>法定代表人（单位负责人）或其委托代理人：______________（签字）</w:t>
      </w:r>
      <w:r>
        <w:t>________年________月________</w:t>
      </w:r>
      <w:r>
        <w:rPr>
          <w:spacing w:val="-70"/>
        </w:rPr>
        <w:t xml:space="preserve"> </w:t>
      </w:r>
      <w:r>
        <w:t>日</w:t>
      </w:r>
    </w:p>
    <w:p w14:paraId="1A84349E">
      <w:pPr>
        <w:pStyle w:val="2"/>
        <w:spacing w:before="307"/>
        <w:ind w:left="439"/>
      </w:pPr>
      <w:r>
        <w:rPr>
          <w:color w:val="FFFFFF"/>
          <w:spacing w:val="-1"/>
          <w14:textFill>
            <w14:solidFill>
              <w14:srgbClr w14:val="FFFFFF">
                <w14:alpha w14:val="89803"/>
              </w14:srgbClr>
            </w14:solidFill>
          </w14:textFill>
        </w:rPr>
        <w:t>618495177388068864</w:t>
      </w:r>
    </w:p>
    <w:p w14:paraId="71B0FE08">
      <w:pPr>
        <w:spacing w:before="149" w:line="239" w:lineRule="exact"/>
        <w:ind w:left="39"/>
        <w:rPr>
          <w:rFonts w:ascii="微软雅黑" w:hAnsi="微软雅黑" w:eastAsia="微软雅黑" w:cs="微软雅黑"/>
          <w:spacing w:val="8"/>
          <w:position w:val="-1"/>
          <w:sz w:val="23"/>
          <w:szCs w:val="23"/>
        </w:rPr>
      </w:pPr>
    </w:p>
    <w:p w14:paraId="18962E32">
      <w:pPr>
        <w:spacing w:before="149" w:line="239" w:lineRule="exact"/>
        <w:ind w:left="39"/>
        <w:rPr>
          <w:rFonts w:ascii="微软雅黑" w:hAnsi="微软雅黑" w:eastAsia="微软雅黑" w:cs="微软雅黑"/>
          <w:sz w:val="23"/>
          <w:szCs w:val="23"/>
        </w:rPr>
      </w:pPr>
      <w:r>
        <w:rPr>
          <w:rFonts w:ascii="微软雅黑" w:hAnsi="微软雅黑" w:eastAsia="微软雅黑" w:cs="微软雅黑"/>
          <w:spacing w:val="8"/>
          <w:position w:val="-1"/>
          <w:sz w:val="23"/>
          <w:szCs w:val="23"/>
        </w:rPr>
        <w:t>附件二:</w:t>
      </w:r>
      <w:r>
        <w:rPr>
          <w:rFonts w:ascii="微软雅黑" w:hAnsi="微软雅黑" w:eastAsia="微软雅黑" w:cs="微软雅黑"/>
          <w:spacing w:val="17"/>
          <w:position w:val="-1"/>
          <w:sz w:val="23"/>
          <w:szCs w:val="23"/>
        </w:rPr>
        <w:t xml:space="preserve">  </w:t>
      </w:r>
      <w:r>
        <w:rPr>
          <w:rFonts w:ascii="微软雅黑" w:hAnsi="微软雅黑" w:eastAsia="微软雅黑" w:cs="微软雅黑"/>
          <w:spacing w:val="8"/>
          <w:position w:val="-1"/>
          <w:sz w:val="23"/>
          <w:szCs w:val="23"/>
        </w:rPr>
        <w:t>履约保证金格式</w:t>
      </w:r>
    </w:p>
    <w:p w14:paraId="419C32C4">
      <w:pPr>
        <w:spacing w:line="244" w:lineRule="auto"/>
        <w:rPr>
          <w:rFonts w:ascii="Arial"/>
          <w:sz w:val="21"/>
        </w:rPr>
      </w:pPr>
    </w:p>
    <w:p w14:paraId="2FD7E99B">
      <w:pPr>
        <w:spacing w:line="244" w:lineRule="auto"/>
        <w:rPr>
          <w:rFonts w:ascii="Arial"/>
          <w:sz w:val="21"/>
        </w:rPr>
      </w:pPr>
    </w:p>
    <w:p w14:paraId="5F41764E">
      <w:pPr>
        <w:spacing w:line="244" w:lineRule="auto"/>
        <w:rPr>
          <w:rFonts w:ascii="Arial"/>
          <w:sz w:val="21"/>
        </w:rPr>
      </w:pPr>
    </w:p>
    <w:p w14:paraId="35C6F627">
      <w:pPr>
        <w:pStyle w:val="2"/>
        <w:spacing w:before="78" w:line="219" w:lineRule="auto"/>
        <w:ind w:left="25"/>
      </w:pPr>
      <w:r>
        <w:rPr>
          <w:spacing w:val="-4"/>
        </w:rPr>
        <w:t>如采用银行保函，格式如下。</w:t>
      </w:r>
    </w:p>
    <w:p w14:paraId="44CE58DA">
      <w:pPr>
        <w:pStyle w:val="2"/>
        <w:spacing w:before="121" w:line="219" w:lineRule="auto"/>
        <w:ind w:left="25"/>
      </w:pPr>
      <w:r>
        <w:rPr>
          <w:spacing w:val="-2"/>
        </w:rPr>
        <w:t>履约保证金格式</w:t>
      </w:r>
    </w:p>
    <w:p w14:paraId="69591F69">
      <w:pPr>
        <w:pStyle w:val="2"/>
        <w:spacing w:before="104" w:line="213" w:lineRule="auto"/>
        <w:ind w:left="12"/>
      </w:pPr>
      <w:r>
        <w:rPr>
          <w:spacing w:val="-3"/>
        </w:rPr>
        <w:t>__________（买方名称</w:t>
      </w:r>
      <w:r>
        <w:rPr>
          <w:spacing w:val="-2"/>
        </w:rPr>
        <w:t>）：</w:t>
      </w:r>
    </w:p>
    <w:p w14:paraId="11BC5337">
      <w:pPr>
        <w:pStyle w:val="2"/>
        <w:spacing w:before="248" w:line="404" w:lineRule="auto"/>
        <w:ind w:left="22" w:right="5" w:firstLine="481"/>
        <w:jc w:val="both"/>
      </w:pPr>
      <w:r>
        <w:rPr>
          <w:spacing w:val="9"/>
        </w:rPr>
        <w:t>鉴于（买方名称</w:t>
      </w:r>
      <w:r>
        <w:rPr>
          <w:spacing w:val="-54"/>
        </w:rPr>
        <w:t xml:space="preserve"> </w:t>
      </w:r>
      <w:r>
        <w:rPr>
          <w:spacing w:val="9"/>
        </w:rPr>
        <w:t>，</w:t>
      </w:r>
      <w:r>
        <w:rPr>
          <w:spacing w:val="-62"/>
        </w:rPr>
        <w:t xml:space="preserve"> </w:t>
      </w:r>
      <w:r>
        <w:rPr>
          <w:spacing w:val="9"/>
        </w:rPr>
        <w:t>以下简称“</w:t>
      </w:r>
      <w:r>
        <w:rPr>
          <w:spacing w:val="-79"/>
        </w:rPr>
        <w:t xml:space="preserve"> </w:t>
      </w:r>
      <w:r>
        <w:rPr>
          <w:spacing w:val="9"/>
        </w:rPr>
        <w:t>买方</w:t>
      </w:r>
      <w:r>
        <w:rPr>
          <w:spacing w:val="-65"/>
        </w:rPr>
        <w:t xml:space="preserve"> </w:t>
      </w:r>
      <w:r>
        <w:rPr>
          <w:spacing w:val="9"/>
        </w:rPr>
        <w:t>”）接受（卖方名称</w:t>
      </w:r>
      <w:r>
        <w:rPr>
          <w:spacing w:val="-69"/>
        </w:rPr>
        <w:t xml:space="preserve"> </w:t>
      </w:r>
      <w:r>
        <w:rPr>
          <w:spacing w:val="9"/>
        </w:rPr>
        <w:t>，</w:t>
      </w:r>
      <w:r>
        <w:rPr>
          <w:spacing w:val="-61"/>
        </w:rPr>
        <w:t xml:space="preserve"> </w:t>
      </w:r>
      <w:r>
        <w:rPr>
          <w:spacing w:val="9"/>
        </w:rPr>
        <w:t>以下称“</w:t>
      </w:r>
      <w:r>
        <w:rPr>
          <w:spacing w:val="-89"/>
        </w:rPr>
        <w:t xml:space="preserve"> </w:t>
      </w:r>
      <w:r>
        <w:rPr>
          <w:spacing w:val="9"/>
        </w:rPr>
        <w:t>卖</w:t>
      </w:r>
      <w:r>
        <w:t xml:space="preserve"> </w:t>
      </w:r>
      <w:r>
        <w:rPr>
          <w:spacing w:val="1"/>
        </w:rPr>
        <w:t>方</w:t>
      </w:r>
      <w:r>
        <w:rPr>
          <w:spacing w:val="-69"/>
        </w:rPr>
        <w:t xml:space="preserve"> </w:t>
      </w:r>
      <w:r>
        <w:rPr>
          <w:spacing w:val="1"/>
        </w:rPr>
        <w:t>”）于____年____月____</w:t>
      </w:r>
      <w:r>
        <w:rPr>
          <w:spacing w:val="-63"/>
        </w:rPr>
        <w:t xml:space="preserve"> </w:t>
      </w:r>
      <w:r>
        <w:rPr>
          <w:spacing w:val="1"/>
        </w:rPr>
        <w:t>日参加__________（项目名称）材料采购招标项目</w:t>
      </w:r>
      <w:r>
        <w:t xml:space="preserve"> </w:t>
      </w:r>
      <w:r>
        <w:rPr>
          <w:spacing w:val="4"/>
        </w:rPr>
        <w:t>的投标。我方愿意无条件地、不可撤销地就卖方履行与你方订立的合同，向你</w:t>
      </w:r>
      <w:r>
        <w:rPr>
          <w:spacing w:val="17"/>
        </w:rPr>
        <w:t xml:space="preserve"> </w:t>
      </w:r>
      <w:r>
        <w:rPr>
          <w:spacing w:val="-7"/>
        </w:rPr>
        <w:t>方提供担保。</w:t>
      </w:r>
    </w:p>
    <w:p w14:paraId="271A1858">
      <w:pPr>
        <w:pStyle w:val="2"/>
        <w:spacing w:before="1" w:line="212" w:lineRule="auto"/>
        <w:ind w:left="519"/>
      </w:pPr>
      <w:r>
        <w:rPr>
          <w:spacing w:val="-1"/>
        </w:rPr>
        <w:t>1. 担保金额人民币（大写）_________ (¥) _________。</w:t>
      </w:r>
    </w:p>
    <w:p w14:paraId="0CBE7C12">
      <w:pPr>
        <w:pStyle w:val="2"/>
        <w:spacing w:before="247" w:line="312" w:lineRule="auto"/>
        <w:ind w:left="20" w:right="5" w:firstLine="483"/>
      </w:pPr>
      <w:r>
        <w:rPr>
          <w:spacing w:val="5"/>
        </w:rPr>
        <w:t>2.担保有效期自买方与卖方签订的合同生</w:t>
      </w:r>
      <w:r>
        <w:rPr>
          <w:spacing w:val="4"/>
        </w:rPr>
        <w:t>效之日起至合同材料验收证书或</w:t>
      </w:r>
      <w:r>
        <w:t xml:space="preserve"> </w:t>
      </w:r>
      <w:r>
        <w:rPr>
          <w:spacing w:val="-5"/>
        </w:rPr>
        <w:t>验收款支付函签署之日起 28</w:t>
      </w:r>
      <w:r>
        <w:rPr>
          <w:spacing w:val="67"/>
        </w:rPr>
        <w:t xml:space="preserve"> </w:t>
      </w:r>
      <w:r>
        <w:rPr>
          <w:spacing w:val="-5"/>
        </w:rPr>
        <w:t>日后失效。</w:t>
      </w:r>
    </w:p>
    <w:p w14:paraId="0FE12506">
      <w:pPr>
        <w:pStyle w:val="2"/>
        <w:spacing w:before="241" w:line="342" w:lineRule="auto"/>
        <w:ind w:left="27" w:right="5" w:firstLine="479"/>
      </w:pPr>
      <w:r>
        <w:rPr>
          <w:spacing w:val="4"/>
        </w:rPr>
        <w:t>3.在本担保有效期内，如果卖方不履行合同约定的义务或其履行不符合合</w:t>
      </w:r>
      <w:r>
        <w:rPr>
          <w:spacing w:val="17"/>
        </w:rPr>
        <w:t xml:space="preserve"> </w:t>
      </w:r>
      <w:r>
        <w:rPr>
          <w:spacing w:val="4"/>
        </w:rPr>
        <w:t>同的约定，我方在收到你方以书面形式提出的在担保金额内的赔偿要求后，在</w:t>
      </w:r>
      <w:r>
        <w:rPr>
          <w:spacing w:val="12"/>
        </w:rPr>
        <w:t xml:space="preserve"> </w:t>
      </w:r>
      <w:r>
        <w:rPr>
          <w:spacing w:val="-10"/>
        </w:rPr>
        <w:t>7</w:t>
      </w:r>
      <w:r>
        <w:rPr>
          <w:spacing w:val="50"/>
        </w:rPr>
        <w:t xml:space="preserve"> </w:t>
      </w:r>
      <w:r>
        <w:rPr>
          <w:spacing w:val="-10"/>
        </w:rPr>
        <w:t>日内无条件支付。</w:t>
      </w:r>
    </w:p>
    <w:p w14:paraId="64F37546">
      <w:pPr>
        <w:pStyle w:val="2"/>
        <w:spacing w:before="239" w:line="312" w:lineRule="auto"/>
        <w:ind w:left="27" w:right="5" w:firstLine="473"/>
      </w:pPr>
      <w:r>
        <w:rPr>
          <w:spacing w:val="5"/>
        </w:rPr>
        <w:t>4.买方和卖方变更合同时，无论我方是否收到该变</w:t>
      </w:r>
      <w:r>
        <w:rPr>
          <w:spacing w:val="4"/>
        </w:rPr>
        <w:t>更，我方承担本担保规</w:t>
      </w:r>
      <w:r>
        <w:t xml:space="preserve"> </w:t>
      </w:r>
      <w:r>
        <w:rPr>
          <w:spacing w:val="-7"/>
        </w:rPr>
        <w:t>定的义务不变。</w:t>
      </w:r>
    </w:p>
    <w:p w14:paraId="5DD76A38">
      <w:pPr>
        <w:spacing w:line="341" w:lineRule="auto"/>
        <w:rPr>
          <w:rFonts w:ascii="Arial"/>
          <w:sz w:val="21"/>
        </w:rPr>
      </w:pPr>
    </w:p>
    <w:p w14:paraId="53811BAC">
      <w:pPr>
        <w:spacing w:line="341" w:lineRule="auto"/>
        <w:rPr>
          <w:rFonts w:ascii="Arial"/>
          <w:sz w:val="21"/>
        </w:rPr>
      </w:pPr>
    </w:p>
    <w:p w14:paraId="2700A3AC">
      <w:pPr>
        <w:pStyle w:val="2"/>
        <w:spacing w:before="79" w:line="213" w:lineRule="auto"/>
        <w:ind w:left="502"/>
      </w:pPr>
      <w:r>
        <w:rPr>
          <w:spacing w:val="-1"/>
        </w:rPr>
        <w:t>担保人名称：____________________________（盖单位章）</w:t>
      </w:r>
    </w:p>
    <w:p w14:paraId="4F7A2DB9">
      <w:pPr>
        <w:pStyle w:val="2"/>
        <w:spacing w:before="248" w:line="213" w:lineRule="auto"/>
        <w:ind w:left="502"/>
      </w:pPr>
      <w:r>
        <w:rPr>
          <w:spacing w:val="-1"/>
        </w:rPr>
        <w:t>法定代表人（单位负责人）或其委托代理人：_______（签字）</w:t>
      </w:r>
    </w:p>
    <w:p w14:paraId="75089452">
      <w:pPr>
        <w:pStyle w:val="2"/>
        <w:spacing w:before="248" w:line="213" w:lineRule="auto"/>
        <w:ind w:left="501"/>
      </w:pPr>
      <w:r>
        <w:t>地 址：___________________________</w:t>
      </w:r>
      <w:r>
        <w:rPr>
          <w:spacing w:val="-1"/>
        </w:rPr>
        <w:t>___________</w:t>
      </w:r>
    </w:p>
    <w:p w14:paraId="3556082E">
      <w:pPr>
        <w:pStyle w:val="2"/>
        <w:spacing w:before="248" w:line="213" w:lineRule="auto"/>
        <w:ind w:left="519"/>
      </w:pPr>
      <w:r>
        <w:rPr>
          <w:spacing w:val="-1"/>
        </w:rPr>
        <w:t>邮政编码：______________________________________</w:t>
      </w:r>
    </w:p>
    <w:p w14:paraId="2E730C2C">
      <w:pPr>
        <w:pStyle w:val="2"/>
        <w:spacing w:before="248" w:line="213" w:lineRule="auto"/>
        <w:ind w:left="529"/>
      </w:pPr>
      <w:r>
        <w:rPr>
          <w:spacing w:val="-1"/>
        </w:rPr>
        <w:t>电 话：______________________________________</w:t>
      </w:r>
    </w:p>
    <w:p w14:paraId="179C0C66">
      <w:pPr>
        <w:pStyle w:val="2"/>
        <w:spacing w:before="248" w:line="213" w:lineRule="auto"/>
        <w:ind w:left="492"/>
      </w:pPr>
      <w:r>
        <w:t>________年________月________</w:t>
      </w:r>
      <w:r>
        <w:rPr>
          <w:spacing w:val="-70"/>
        </w:rPr>
        <w:t xml:space="preserve"> </w:t>
      </w:r>
      <w:r>
        <w:t>日</w:t>
      </w:r>
    </w:p>
    <w:p w14:paraId="080BCDBA">
      <w:pPr>
        <w:spacing w:line="213" w:lineRule="auto"/>
      </w:pPr>
    </w:p>
    <w:p w14:paraId="4A23F1B9">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7627CDA8">
      <w:pPr>
        <w:pStyle w:val="2"/>
        <w:spacing w:before="261" w:line="221" w:lineRule="auto"/>
        <w:ind w:left="2557"/>
        <w:rPr>
          <w:sz w:val="38"/>
          <w:szCs w:val="38"/>
        </w:rPr>
      </w:pPr>
      <w:r>
        <w:rPr>
          <w:spacing w:val="2"/>
          <w:sz w:val="38"/>
          <w:szCs w:val="38"/>
        </w:rPr>
        <w:t>第五章 发包人要求</w:t>
      </w:r>
    </w:p>
    <w:p w14:paraId="6559E85F">
      <w:pPr>
        <w:pStyle w:val="2"/>
        <w:spacing w:before="14" w:line="173" w:lineRule="auto"/>
        <w:ind w:left="439"/>
      </w:pPr>
      <w:r>
        <w:rPr>
          <w:color w:val="FFFFFF"/>
          <w:spacing w:val="-1"/>
          <w14:textFill>
            <w14:solidFill>
              <w14:srgbClr w14:val="FFFFFF">
                <w14:alpha w14:val="89803"/>
              </w14:srgbClr>
            </w14:solidFill>
          </w14:textFill>
        </w:rPr>
        <w:t>618495177400651776</w:t>
      </w:r>
    </w:p>
    <w:p w14:paraId="668C02DF">
      <w:pPr>
        <w:pStyle w:val="2"/>
        <w:spacing w:line="207" w:lineRule="auto"/>
        <w:ind w:left="21"/>
        <w:outlineLvl w:val="0"/>
      </w:pPr>
      <w:r>
        <w:rPr>
          <w:spacing w:val="-2"/>
        </w:rPr>
        <w:t>供货要求</w:t>
      </w:r>
    </w:p>
    <w:p w14:paraId="01C9F2D2">
      <w:pPr>
        <w:pStyle w:val="2"/>
        <w:spacing w:before="120" w:line="403" w:lineRule="auto"/>
        <w:ind w:left="20" w:right="5" w:firstLine="481"/>
        <w:jc w:val="both"/>
      </w:pPr>
      <w:r>
        <w:rPr>
          <w:spacing w:val="5"/>
        </w:rPr>
        <w:t>招标人应尽可能清晰准确地提出对材料的需求，并对所要</w:t>
      </w:r>
      <w:r>
        <w:rPr>
          <w:spacing w:val="4"/>
        </w:rPr>
        <w:t>求提供的材料名</w:t>
      </w:r>
      <w:r>
        <w:t xml:space="preserve"> </w:t>
      </w:r>
      <w:r>
        <w:rPr>
          <w:spacing w:val="5"/>
        </w:rPr>
        <w:t>称、规格、数量及单位、交货期、交货地点</w:t>
      </w:r>
      <w:r>
        <w:rPr>
          <w:spacing w:val="4"/>
        </w:rPr>
        <w:t>、质量标准、验收标准、相关服务</w:t>
      </w:r>
      <w:r>
        <w:t xml:space="preserve"> </w:t>
      </w:r>
      <w:r>
        <w:rPr>
          <w:spacing w:val="5"/>
        </w:rPr>
        <w:t>要求等作出说明。鉴于供货要求是合同文件</w:t>
      </w:r>
      <w:r>
        <w:rPr>
          <w:spacing w:val="4"/>
        </w:rPr>
        <w:t>的组成文件之一，指代主体名称宜</w:t>
      </w:r>
      <w:r>
        <w:t xml:space="preserve"> </w:t>
      </w:r>
      <w:r>
        <w:rPr>
          <w:spacing w:val="-2"/>
        </w:rPr>
        <w:t>采用买方和卖方分别表示招标人和投标人或中标人。</w:t>
      </w:r>
    </w:p>
    <w:p w14:paraId="0F428F74">
      <w:pPr>
        <w:spacing w:line="237" w:lineRule="exact"/>
        <w:ind w:left="18"/>
        <w:rPr>
          <w:rFonts w:ascii="微软雅黑" w:hAnsi="微软雅黑" w:eastAsia="微软雅黑" w:cs="微软雅黑"/>
          <w:sz w:val="23"/>
          <w:szCs w:val="23"/>
        </w:rPr>
      </w:pPr>
      <w:r>
        <w:rPr>
          <w:rFonts w:ascii="微软雅黑" w:hAnsi="微软雅黑" w:eastAsia="微软雅黑" w:cs="微软雅黑"/>
          <w:spacing w:val="9"/>
          <w:position w:val="-1"/>
          <w:sz w:val="23"/>
          <w:szCs w:val="23"/>
        </w:rPr>
        <w:t>一、项目概况及总体要求</w:t>
      </w:r>
    </w:p>
    <w:p w14:paraId="7BF586FE">
      <w:pPr>
        <w:pStyle w:val="2"/>
        <w:spacing w:before="293" w:line="402" w:lineRule="auto"/>
        <w:ind w:left="21" w:right="5" w:firstLine="480"/>
      </w:pPr>
      <w:r>
        <w:rPr>
          <w:spacing w:val="5"/>
        </w:rPr>
        <w:t>招标人可根据需要对工程项目的概况进行介绍，以使投标</w:t>
      </w:r>
      <w:r>
        <w:rPr>
          <w:spacing w:val="4"/>
        </w:rPr>
        <w:t>人更清晰地了解</w:t>
      </w:r>
      <w:r>
        <w:t xml:space="preserve"> </w:t>
      </w:r>
      <w:r>
        <w:rPr>
          <w:spacing w:val="-4"/>
        </w:rPr>
        <w:t>供货的总体要求和相关信息。</w:t>
      </w:r>
    </w:p>
    <w:p w14:paraId="5BE62ABC">
      <w:pPr>
        <w:spacing w:line="238" w:lineRule="exact"/>
        <w:ind w:left="18"/>
        <w:rPr>
          <w:rFonts w:ascii="微软雅黑" w:hAnsi="微软雅黑" w:eastAsia="微软雅黑" w:cs="微软雅黑"/>
          <w:sz w:val="23"/>
          <w:szCs w:val="23"/>
        </w:rPr>
      </w:pPr>
      <w:r>
        <w:rPr>
          <w:rFonts w:ascii="微软雅黑" w:hAnsi="微软雅黑" w:eastAsia="微软雅黑" w:cs="微软雅黑"/>
          <w:spacing w:val="9"/>
          <w:position w:val="-1"/>
          <w:sz w:val="23"/>
          <w:szCs w:val="23"/>
        </w:rPr>
        <w:t>二、材料需求一览表</w:t>
      </w:r>
    </w:p>
    <w:p w14:paraId="3DD69E59">
      <w:pPr>
        <w:spacing w:line="152"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936"/>
        <w:gridCol w:w="1617"/>
        <w:gridCol w:w="1947"/>
        <w:gridCol w:w="1258"/>
        <w:gridCol w:w="1618"/>
        <w:gridCol w:w="931"/>
      </w:tblGrid>
      <w:tr w14:paraId="7E6ABAB8">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0" w:hRule="atLeast"/>
        </w:trPr>
        <w:tc>
          <w:tcPr>
            <w:tcW w:w="936" w:type="dxa"/>
            <w:vAlign w:val="top"/>
          </w:tcPr>
          <w:p w14:paraId="0D8444A6">
            <w:pPr>
              <w:spacing w:before="93" w:line="231" w:lineRule="exact"/>
              <w:ind w:left="90"/>
              <w:rPr>
                <w:rFonts w:ascii="微软雅黑" w:hAnsi="微软雅黑" w:eastAsia="微软雅黑" w:cs="微软雅黑"/>
                <w:sz w:val="23"/>
                <w:szCs w:val="23"/>
              </w:rPr>
            </w:pPr>
            <w:r>
              <w:rPr>
                <w:rFonts w:ascii="微软雅黑" w:hAnsi="微软雅黑" w:eastAsia="微软雅黑" w:cs="微软雅黑"/>
                <w:spacing w:val="7"/>
                <w:position w:val="-1"/>
                <w:sz w:val="23"/>
                <w:szCs w:val="23"/>
              </w:rPr>
              <w:t>序号</w:t>
            </w:r>
          </w:p>
        </w:tc>
        <w:tc>
          <w:tcPr>
            <w:tcW w:w="1617" w:type="dxa"/>
            <w:vAlign w:val="top"/>
          </w:tcPr>
          <w:p w14:paraId="6D70E954">
            <w:pPr>
              <w:spacing w:before="90" w:line="237" w:lineRule="exact"/>
              <w:ind w:left="84"/>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材料名称</w:t>
            </w:r>
          </w:p>
        </w:tc>
        <w:tc>
          <w:tcPr>
            <w:tcW w:w="1947" w:type="dxa"/>
            <w:vAlign w:val="top"/>
          </w:tcPr>
          <w:p w14:paraId="5CE03835">
            <w:pPr>
              <w:spacing w:before="88" w:line="238" w:lineRule="exact"/>
              <w:ind w:left="82"/>
              <w:rPr>
                <w:rFonts w:ascii="微软雅黑" w:hAnsi="微软雅黑" w:eastAsia="微软雅黑" w:cs="微软雅黑"/>
                <w:sz w:val="23"/>
                <w:szCs w:val="23"/>
              </w:rPr>
            </w:pPr>
            <w:r>
              <w:rPr>
                <w:rFonts w:ascii="微软雅黑" w:hAnsi="微软雅黑" w:eastAsia="微软雅黑" w:cs="微软雅黑"/>
                <w:spacing w:val="10"/>
                <w:position w:val="-1"/>
                <w:sz w:val="23"/>
                <w:szCs w:val="23"/>
              </w:rPr>
              <w:t>数量及单位</w:t>
            </w:r>
          </w:p>
        </w:tc>
        <w:tc>
          <w:tcPr>
            <w:tcW w:w="1258" w:type="dxa"/>
            <w:vAlign w:val="top"/>
          </w:tcPr>
          <w:p w14:paraId="2743610C">
            <w:pPr>
              <w:spacing w:before="91" w:line="234" w:lineRule="exact"/>
              <w:ind w:left="83"/>
              <w:rPr>
                <w:rFonts w:ascii="微软雅黑" w:hAnsi="微软雅黑" w:eastAsia="微软雅黑" w:cs="微软雅黑"/>
                <w:sz w:val="23"/>
                <w:szCs w:val="23"/>
              </w:rPr>
            </w:pPr>
            <w:r>
              <w:rPr>
                <w:rFonts w:ascii="微软雅黑" w:hAnsi="微软雅黑" w:eastAsia="微软雅黑" w:cs="微软雅黑"/>
                <w:spacing w:val="6"/>
                <w:position w:val="-1"/>
                <w:sz w:val="23"/>
                <w:szCs w:val="23"/>
              </w:rPr>
              <w:t>交货期</w:t>
            </w:r>
          </w:p>
        </w:tc>
        <w:tc>
          <w:tcPr>
            <w:tcW w:w="1618" w:type="dxa"/>
            <w:vAlign w:val="top"/>
          </w:tcPr>
          <w:p w14:paraId="63DF3452">
            <w:pPr>
              <w:spacing w:before="91" w:line="234" w:lineRule="exact"/>
              <w:ind w:left="98"/>
              <w:rPr>
                <w:rFonts w:ascii="微软雅黑" w:hAnsi="微软雅黑" w:eastAsia="微软雅黑" w:cs="微软雅黑"/>
                <w:sz w:val="23"/>
                <w:szCs w:val="23"/>
              </w:rPr>
            </w:pPr>
            <w:r>
              <w:rPr>
                <w:rFonts w:ascii="微软雅黑" w:hAnsi="微软雅黑" w:eastAsia="微软雅黑" w:cs="微软雅黑"/>
                <w:spacing w:val="5"/>
                <w:position w:val="-1"/>
                <w:sz w:val="23"/>
                <w:szCs w:val="23"/>
              </w:rPr>
              <w:t>交货地点</w:t>
            </w:r>
          </w:p>
        </w:tc>
        <w:tc>
          <w:tcPr>
            <w:tcW w:w="931" w:type="dxa"/>
            <w:tcBorders>
              <w:right w:val="single" w:color="8D8D8D" w:sz="4" w:space="0"/>
            </w:tcBorders>
            <w:vAlign w:val="top"/>
          </w:tcPr>
          <w:p w14:paraId="4D7D26FC">
            <w:pPr>
              <w:spacing w:before="185" w:line="46" w:lineRule="exact"/>
              <w:ind w:firstLine="107"/>
            </w:pPr>
            <w:r>
              <w:drawing>
                <wp:inline distT="0" distB="0" distL="0" distR="0">
                  <wp:extent cx="280035" cy="29210"/>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6"/>
                          <a:stretch>
                            <a:fillRect/>
                          </a:stretch>
                        </pic:blipFill>
                        <pic:spPr>
                          <a:xfrm>
                            <a:off x="0" y="0"/>
                            <a:ext cx="280057" cy="29542"/>
                          </a:xfrm>
                          <a:prstGeom prst="rect">
                            <a:avLst/>
                          </a:prstGeom>
                        </pic:spPr>
                      </pic:pic>
                    </a:graphicData>
                  </a:graphic>
                </wp:inline>
              </w:drawing>
            </w:r>
          </w:p>
        </w:tc>
      </w:tr>
      <w:tr w14:paraId="66F3C4B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7" w:hRule="atLeast"/>
        </w:trPr>
        <w:tc>
          <w:tcPr>
            <w:tcW w:w="936" w:type="dxa"/>
            <w:vAlign w:val="top"/>
          </w:tcPr>
          <w:p w14:paraId="5C67C927">
            <w:pPr>
              <w:pStyle w:val="7"/>
              <w:spacing w:before="103" w:line="241" w:lineRule="auto"/>
              <w:ind w:left="111"/>
              <w:rPr>
                <w:sz w:val="24"/>
                <w:szCs w:val="24"/>
              </w:rPr>
            </w:pPr>
            <w:r>
              <w:rPr>
                <w:sz w:val="24"/>
                <w:szCs w:val="24"/>
              </w:rPr>
              <w:t>1</w:t>
            </w:r>
          </w:p>
        </w:tc>
        <w:tc>
          <w:tcPr>
            <w:tcW w:w="1617" w:type="dxa"/>
            <w:vAlign w:val="top"/>
          </w:tcPr>
          <w:p w14:paraId="4D74740F">
            <w:pPr>
              <w:rPr>
                <w:rFonts w:ascii="Arial"/>
                <w:sz w:val="21"/>
              </w:rPr>
            </w:pPr>
          </w:p>
        </w:tc>
        <w:tc>
          <w:tcPr>
            <w:tcW w:w="1947" w:type="dxa"/>
            <w:vAlign w:val="top"/>
          </w:tcPr>
          <w:p w14:paraId="64D9CC92">
            <w:pPr>
              <w:rPr>
                <w:rFonts w:ascii="Arial"/>
                <w:sz w:val="21"/>
              </w:rPr>
            </w:pPr>
          </w:p>
        </w:tc>
        <w:tc>
          <w:tcPr>
            <w:tcW w:w="1258" w:type="dxa"/>
            <w:vAlign w:val="top"/>
          </w:tcPr>
          <w:p w14:paraId="09F9FBE3">
            <w:pPr>
              <w:rPr>
                <w:rFonts w:ascii="Arial"/>
                <w:sz w:val="21"/>
              </w:rPr>
            </w:pPr>
          </w:p>
        </w:tc>
        <w:tc>
          <w:tcPr>
            <w:tcW w:w="1618" w:type="dxa"/>
            <w:vAlign w:val="top"/>
          </w:tcPr>
          <w:p w14:paraId="412B3472">
            <w:pPr>
              <w:rPr>
                <w:rFonts w:ascii="Arial"/>
                <w:sz w:val="21"/>
              </w:rPr>
            </w:pPr>
          </w:p>
        </w:tc>
        <w:tc>
          <w:tcPr>
            <w:tcW w:w="931" w:type="dxa"/>
            <w:tcBorders>
              <w:right w:val="single" w:color="8D8D8D" w:sz="4" w:space="0"/>
            </w:tcBorders>
            <w:vAlign w:val="top"/>
          </w:tcPr>
          <w:p w14:paraId="1E0403C1">
            <w:pPr>
              <w:rPr>
                <w:rFonts w:ascii="Arial"/>
                <w:sz w:val="21"/>
              </w:rPr>
            </w:pPr>
          </w:p>
        </w:tc>
      </w:tr>
      <w:tr w14:paraId="35AB5FA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7" w:hRule="atLeast"/>
        </w:trPr>
        <w:tc>
          <w:tcPr>
            <w:tcW w:w="936" w:type="dxa"/>
            <w:vAlign w:val="top"/>
          </w:tcPr>
          <w:p w14:paraId="3B0D9997">
            <w:pPr>
              <w:pStyle w:val="7"/>
              <w:spacing w:before="106" w:line="241" w:lineRule="auto"/>
              <w:ind w:left="96"/>
              <w:rPr>
                <w:sz w:val="24"/>
                <w:szCs w:val="24"/>
              </w:rPr>
            </w:pPr>
            <w:r>
              <w:rPr>
                <w:sz w:val="24"/>
                <w:szCs w:val="24"/>
              </w:rPr>
              <w:t>2</w:t>
            </w:r>
          </w:p>
        </w:tc>
        <w:tc>
          <w:tcPr>
            <w:tcW w:w="1617" w:type="dxa"/>
            <w:vAlign w:val="top"/>
          </w:tcPr>
          <w:p w14:paraId="4F716D1B">
            <w:pPr>
              <w:rPr>
                <w:rFonts w:ascii="Arial"/>
                <w:sz w:val="21"/>
              </w:rPr>
            </w:pPr>
          </w:p>
        </w:tc>
        <w:tc>
          <w:tcPr>
            <w:tcW w:w="1947" w:type="dxa"/>
            <w:vAlign w:val="top"/>
          </w:tcPr>
          <w:p w14:paraId="0C939C3A">
            <w:pPr>
              <w:rPr>
                <w:rFonts w:ascii="Arial"/>
                <w:sz w:val="21"/>
              </w:rPr>
            </w:pPr>
          </w:p>
        </w:tc>
        <w:tc>
          <w:tcPr>
            <w:tcW w:w="1258" w:type="dxa"/>
            <w:vAlign w:val="top"/>
          </w:tcPr>
          <w:p w14:paraId="45C9DD87">
            <w:pPr>
              <w:rPr>
                <w:rFonts w:ascii="Arial"/>
                <w:sz w:val="21"/>
              </w:rPr>
            </w:pPr>
          </w:p>
        </w:tc>
        <w:tc>
          <w:tcPr>
            <w:tcW w:w="1618" w:type="dxa"/>
            <w:vAlign w:val="top"/>
          </w:tcPr>
          <w:p w14:paraId="0549935A">
            <w:pPr>
              <w:rPr>
                <w:rFonts w:ascii="Arial"/>
                <w:sz w:val="21"/>
              </w:rPr>
            </w:pPr>
          </w:p>
        </w:tc>
        <w:tc>
          <w:tcPr>
            <w:tcW w:w="931" w:type="dxa"/>
            <w:tcBorders>
              <w:right w:val="single" w:color="8D8D8D" w:sz="4" w:space="0"/>
            </w:tcBorders>
            <w:vAlign w:val="top"/>
          </w:tcPr>
          <w:p w14:paraId="64566CFB">
            <w:pPr>
              <w:rPr>
                <w:rFonts w:ascii="Arial"/>
                <w:sz w:val="21"/>
              </w:rPr>
            </w:pPr>
          </w:p>
        </w:tc>
      </w:tr>
      <w:tr w14:paraId="2F29A43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3" w:hRule="atLeast"/>
        </w:trPr>
        <w:tc>
          <w:tcPr>
            <w:tcW w:w="936" w:type="dxa"/>
            <w:vAlign w:val="top"/>
          </w:tcPr>
          <w:p w14:paraId="2E175183">
            <w:pPr>
              <w:pStyle w:val="7"/>
              <w:spacing w:before="94"/>
              <w:ind w:left="98"/>
              <w:rPr>
                <w:sz w:val="24"/>
                <w:szCs w:val="24"/>
              </w:rPr>
            </w:pPr>
            <w:r>
              <w:rPr>
                <w:sz w:val="24"/>
                <w:szCs w:val="24"/>
              </w:rPr>
              <w:t>3</w:t>
            </w:r>
          </w:p>
        </w:tc>
        <w:tc>
          <w:tcPr>
            <w:tcW w:w="1617" w:type="dxa"/>
            <w:vAlign w:val="top"/>
          </w:tcPr>
          <w:p w14:paraId="356F5C89">
            <w:pPr>
              <w:rPr>
                <w:rFonts w:ascii="Arial"/>
                <w:sz w:val="21"/>
              </w:rPr>
            </w:pPr>
          </w:p>
        </w:tc>
        <w:tc>
          <w:tcPr>
            <w:tcW w:w="1947" w:type="dxa"/>
            <w:vAlign w:val="top"/>
          </w:tcPr>
          <w:p w14:paraId="284D6884">
            <w:pPr>
              <w:rPr>
                <w:rFonts w:ascii="Arial"/>
                <w:sz w:val="21"/>
              </w:rPr>
            </w:pPr>
          </w:p>
        </w:tc>
        <w:tc>
          <w:tcPr>
            <w:tcW w:w="1258" w:type="dxa"/>
            <w:vAlign w:val="top"/>
          </w:tcPr>
          <w:p w14:paraId="6A5A2842">
            <w:pPr>
              <w:rPr>
                <w:rFonts w:ascii="Arial"/>
                <w:sz w:val="21"/>
              </w:rPr>
            </w:pPr>
          </w:p>
        </w:tc>
        <w:tc>
          <w:tcPr>
            <w:tcW w:w="1618" w:type="dxa"/>
            <w:vAlign w:val="top"/>
          </w:tcPr>
          <w:p w14:paraId="4CBC2759">
            <w:pPr>
              <w:rPr>
                <w:rFonts w:ascii="Arial"/>
                <w:sz w:val="21"/>
              </w:rPr>
            </w:pPr>
          </w:p>
        </w:tc>
        <w:tc>
          <w:tcPr>
            <w:tcW w:w="931" w:type="dxa"/>
            <w:tcBorders>
              <w:right w:val="single" w:color="8D8D8D" w:sz="4" w:space="0"/>
            </w:tcBorders>
            <w:vAlign w:val="top"/>
          </w:tcPr>
          <w:p w14:paraId="17EF3D56">
            <w:pPr>
              <w:rPr>
                <w:rFonts w:ascii="Arial"/>
                <w:sz w:val="21"/>
              </w:rPr>
            </w:pPr>
          </w:p>
        </w:tc>
      </w:tr>
      <w:tr w14:paraId="6084688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936" w:type="dxa"/>
            <w:vAlign w:val="top"/>
          </w:tcPr>
          <w:p w14:paraId="206C6E6B">
            <w:pPr>
              <w:pStyle w:val="7"/>
              <w:spacing w:before="111" w:line="241" w:lineRule="auto"/>
              <w:ind w:left="92"/>
              <w:rPr>
                <w:sz w:val="24"/>
                <w:szCs w:val="24"/>
              </w:rPr>
            </w:pPr>
            <w:r>
              <w:rPr>
                <w:sz w:val="24"/>
                <w:szCs w:val="24"/>
              </w:rPr>
              <w:t>4</w:t>
            </w:r>
          </w:p>
        </w:tc>
        <w:tc>
          <w:tcPr>
            <w:tcW w:w="1617" w:type="dxa"/>
            <w:vAlign w:val="top"/>
          </w:tcPr>
          <w:p w14:paraId="742A8757">
            <w:pPr>
              <w:rPr>
                <w:rFonts w:ascii="Arial"/>
                <w:sz w:val="21"/>
              </w:rPr>
            </w:pPr>
          </w:p>
        </w:tc>
        <w:tc>
          <w:tcPr>
            <w:tcW w:w="1947" w:type="dxa"/>
            <w:vAlign w:val="top"/>
          </w:tcPr>
          <w:p w14:paraId="44D53D08">
            <w:pPr>
              <w:rPr>
                <w:rFonts w:ascii="Arial"/>
                <w:sz w:val="21"/>
              </w:rPr>
            </w:pPr>
          </w:p>
        </w:tc>
        <w:tc>
          <w:tcPr>
            <w:tcW w:w="1258" w:type="dxa"/>
            <w:vAlign w:val="top"/>
          </w:tcPr>
          <w:p w14:paraId="5DCE2630">
            <w:pPr>
              <w:rPr>
                <w:rFonts w:ascii="Arial"/>
                <w:sz w:val="21"/>
              </w:rPr>
            </w:pPr>
          </w:p>
        </w:tc>
        <w:tc>
          <w:tcPr>
            <w:tcW w:w="1618" w:type="dxa"/>
            <w:vAlign w:val="top"/>
          </w:tcPr>
          <w:p w14:paraId="42A903E9">
            <w:pPr>
              <w:rPr>
                <w:rFonts w:ascii="Arial"/>
                <w:sz w:val="21"/>
              </w:rPr>
            </w:pPr>
          </w:p>
        </w:tc>
        <w:tc>
          <w:tcPr>
            <w:tcW w:w="931" w:type="dxa"/>
            <w:tcBorders>
              <w:right w:val="single" w:color="8D8D8D" w:sz="4" w:space="0"/>
            </w:tcBorders>
            <w:vAlign w:val="top"/>
          </w:tcPr>
          <w:p w14:paraId="5EE69F37">
            <w:pPr>
              <w:rPr>
                <w:rFonts w:ascii="Arial"/>
                <w:sz w:val="21"/>
              </w:rPr>
            </w:pPr>
          </w:p>
        </w:tc>
      </w:tr>
      <w:tr w14:paraId="2312C73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0" w:hRule="atLeast"/>
        </w:trPr>
        <w:tc>
          <w:tcPr>
            <w:tcW w:w="936" w:type="dxa"/>
            <w:vAlign w:val="top"/>
          </w:tcPr>
          <w:p w14:paraId="2E671F6B">
            <w:pPr>
              <w:pStyle w:val="7"/>
              <w:spacing w:before="98" w:line="332" w:lineRule="exact"/>
              <w:ind w:left="108"/>
              <w:rPr>
                <w:sz w:val="24"/>
                <w:szCs w:val="24"/>
              </w:rPr>
            </w:pPr>
            <w:r>
              <w:rPr>
                <w:spacing w:val="-7"/>
                <w:position w:val="1"/>
                <w:sz w:val="24"/>
                <w:szCs w:val="24"/>
              </w:rPr>
              <w:t>……</w:t>
            </w:r>
          </w:p>
        </w:tc>
        <w:tc>
          <w:tcPr>
            <w:tcW w:w="1617" w:type="dxa"/>
            <w:vAlign w:val="top"/>
          </w:tcPr>
          <w:p w14:paraId="699B3DC9">
            <w:pPr>
              <w:rPr>
                <w:rFonts w:ascii="Arial"/>
                <w:sz w:val="21"/>
              </w:rPr>
            </w:pPr>
          </w:p>
        </w:tc>
        <w:tc>
          <w:tcPr>
            <w:tcW w:w="1947" w:type="dxa"/>
            <w:vAlign w:val="top"/>
          </w:tcPr>
          <w:p w14:paraId="7C7169F5">
            <w:pPr>
              <w:rPr>
                <w:rFonts w:ascii="Arial"/>
                <w:sz w:val="21"/>
              </w:rPr>
            </w:pPr>
          </w:p>
        </w:tc>
        <w:tc>
          <w:tcPr>
            <w:tcW w:w="1258" w:type="dxa"/>
            <w:vAlign w:val="top"/>
          </w:tcPr>
          <w:p w14:paraId="52859656">
            <w:pPr>
              <w:rPr>
                <w:rFonts w:ascii="Arial"/>
                <w:sz w:val="21"/>
              </w:rPr>
            </w:pPr>
          </w:p>
        </w:tc>
        <w:tc>
          <w:tcPr>
            <w:tcW w:w="1618" w:type="dxa"/>
            <w:vAlign w:val="top"/>
          </w:tcPr>
          <w:p w14:paraId="75A4DABA">
            <w:pPr>
              <w:rPr>
                <w:rFonts w:ascii="Arial"/>
                <w:sz w:val="21"/>
              </w:rPr>
            </w:pPr>
          </w:p>
        </w:tc>
        <w:tc>
          <w:tcPr>
            <w:tcW w:w="931" w:type="dxa"/>
            <w:tcBorders>
              <w:right w:val="single" w:color="8D8D8D" w:sz="4" w:space="0"/>
            </w:tcBorders>
            <w:vAlign w:val="top"/>
          </w:tcPr>
          <w:p w14:paraId="03B86F62">
            <w:pPr>
              <w:rPr>
                <w:rFonts w:ascii="Arial"/>
                <w:sz w:val="21"/>
              </w:rPr>
            </w:pPr>
          </w:p>
        </w:tc>
      </w:tr>
    </w:tbl>
    <w:p w14:paraId="031E8756">
      <w:pPr>
        <w:spacing w:before="134" w:line="237" w:lineRule="exact"/>
        <w:ind w:left="14"/>
        <w:rPr>
          <w:rFonts w:ascii="微软雅黑" w:hAnsi="微软雅黑" w:eastAsia="微软雅黑" w:cs="微软雅黑"/>
          <w:sz w:val="23"/>
          <w:szCs w:val="23"/>
        </w:rPr>
      </w:pPr>
      <w:r>
        <w:rPr>
          <w:rFonts w:ascii="微软雅黑" w:hAnsi="微软雅黑" w:eastAsia="微软雅黑" w:cs="微软雅黑"/>
          <w:spacing w:val="6"/>
          <w:position w:val="-1"/>
          <w:sz w:val="23"/>
          <w:szCs w:val="23"/>
        </w:rPr>
        <w:t>三、</w:t>
      </w:r>
      <w:r>
        <w:rPr>
          <w:rFonts w:ascii="微软雅黑" w:hAnsi="微软雅黑" w:eastAsia="微软雅黑" w:cs="微软雅黑"/>
          <w:spacing w:val="-42"/>
          <w:position w:val="-1"/>
          <w:sz w:val="23"/>
          <w:szCs w:val="23"/>
        </w:rPr>
        <w:t xml:space="preserve"> </w:t>
      </w:r>
      <w:r>
        <w:rPr>
          <w:rFonts w:ascii="微软雅黑" w:hAnsi="微软雅黑" w:eastAsia="微软雅黑" w:cs="微软雅黑"/>
          <w:spacing w:val="6"/>
          <w:position w:val="-1"/>
          <w:sz w:val="23"/>
          <w:szCs w:val="23"/>
        </w:rPr>
        <w:t>质量标准</w:t>
      </w:r>
    </w:p>
    <w:p w14:paraId="77348749">
      <w:pPr>
        <w:spacing w:line="254" w:lineRule="auto"/>
        <w:rPr>
          <w:rFonts w:ascii="Arial"/>
          <w:sz w:val="21"/>
        </w:rPr>
      </w:pPr>
    </w:p>
    <w:p w14:paraId="63C955CA">
      <w:pPr>
        <w:spacing w:line="254" w:lineRule="auto"/>
        <w:rPr>
          <w:rFonts w:ascii="Arial"/>
          <w:sz w:val="21"/>
        </w:rPr>
      </w:pPr>
    </w:p>
    <w:p w14:paraId="20300C51">
      <w:pPr>
        <w:spacing w:line="254" w:lineRule="auto"/>
        <w:rPr>
          <w:rFonts w:ascii="Arial"/>
          <w:sz w:val="21"/>
        </w:rPr>
      </w:pPr>
    </w:p>
    <w:p w14:paraId="7350D3E0">
      <w:pPr>
        <w:spacing w:line="254" w:lineRule="auto"/>
        <w:rPr>
          <w:rFonts w:ascii="Arial"/>
          <w:sz w:val="21"/>
        </w:rPr>
      </w:pPr>
    </w:p>
    <w:p w14:paraId="0B4245F5">
      <w:pPr>
        <w:spacing w:line="254" w:lineRule="auto"/>
        <w:rPr>
          <w:rFonts w:ascii="Arial"/>
          <w:sz w:val="21"/>
        </w:rPr>
      </w:pPr>
    </w:p>
    <w:p w14:paraId="12CE3D13">
      <w:pPr>
        <w:spacing w:line="254" w:lineRule="auto"/>
        <w:rPr>
          <w:rFonts w:ascii="Arial"/>
          <w:sz w:val="21"/>
        </w:rPr>
      </w:pPr>
    </w:p>
    <w:p w14:paraId="16C69CAF">
      <w:pPr>
        <w:spacing w:line="254" w:lineRule="auto"/>
        <w:rPr>
          <w:rFonts w:ascii="Arial"/>
          <w:sz w:val="21"/>
        </w:rPr>
      </w:pPr>
    </w:p>
    <w:p w14:paraId="6C59CEEF">
      <w:pPr>
        <w:spacing w:line="254" w:lineRule="auto"/>
        <w:rPr>
          <w:rFonts w:ascii="Arial"/>
          <w:sz w:val="21"/>
        </w:rPr>
      </w:pPr>
    </w:p>
    <w:p w14:paraId="59FC2D37">
      <w:pPr>
        <w:spacing w:line="255" w:lineRule="auto"/>
        <w:rPr>
          <w:rFonts w:ascii="Arial"/>
          <w:sz w:val="21"/>
        </w:rPr>
      </w:pPr>
    </w:p>
    <w:p w14:paraId="3EA7E2FA">
      <w:pPr>
        <w:spacing w:line="255" w:lineRule="auto"/>
        <w:rPr>
          <w:rFonts w:ascii="Arial"/>
          <w:sz w:val="21"/>
        </w:rPr>
      </w:pPr>
    </w:p>
    <w:p w14:paraId="0436C3AE">
      <w:pPr>
        <w:spacing w:line="255" w:lineRule="auto"/>
        <w:rPr>
          <w:rFonts w:ascii="Arial"/>
          <w:sz w:val="21"/>
        </w:rPr>
      </w:pPr>
    </w:p>
    <w:p w14:paraId="42F882F5">
      <w:pPr>
        <w:spacing w:before="99" w:line="239" w:lineRule="exact"/>
        <w:ind w:left="43"/>
        <w:rPr>
          <w:rFonts w:ascii="微软雅黑" w:hAnsi="微软雅黑" w:eastAsia="微软雅黑" w:cs="微软雅黑"/>
          <w:sz w:val="23"/>
          <w:szCs w:val="23"/>
        </w:rPr>
      </w:pPr>
      <w:r>
        <w:rPr>
          <w:rFonts w:ascii="微软雅黑" w:hAnsi="微软雅黑" w:eastAsia="微软雅黑" w:cs="微软雅黑"/>
          <w:spacing w:val="5"/>
          <w:position w:val="-1"/>
          <w:sz w:val="23"/>
          <w:szCs w:val="23"/>
        </w:rPr>
        <w:t>四、验收标准</w:t>
      </w:r>
    </w:p>
    <w:p w14:paraId="1DED39CA">
      <w:pPr>
        <w:spacing w:line="239" w:lineRule="exact"/>
        <w:rPr>
          <w:rFonts w:ascii="微软雅黑" w:hAnsi="微软雅黑" w:eastAsia="微软雅黑" w:cs="微软雅黑"/>
          <w:sz w:val="23"/>
          <w:szCs w:val="23"/>
        </w:rPr>
      </w:pPr>
    </w:p>
    <w:p w14:paraId="50FC55A6">
      <w:pPr>
        <w:spacing w:line="239" w:lineRule="exact"/>
        <w:rPr>
          <w:rFonts w:ascii="微软雅黑" w:hAnsi="微软雅黑" w:eastAsia="微软雅黑" w:cs="微软雅黑"/>
          <w:sz w:val="23"/>
          <w:szCs w:val="23"/>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71DC779">
      <w:pPr>
        <w:pStyle w:val="2"/>
        <w:tabs>
          <w:tab w:val="left" w:pos="439"/>
        </w:tabs>
        <w:spacing w:before="78"/>
        <w:ind w:left="18"/>
      </w:pPr>
      <w:r>
        <w:rPr>
          <w:color w:val="FFFFFF"/>
        </w:rPr>
        <w:tab/>
      </w:r>
      <w:r>
        <w:rPr>
          <w:color w:val="FFFFFF"/>
          <w:spacing w:val="-1"/>
          <w14:textFill>
            <w14:solidFill>
              <w14:srgbClr w14:val="FFFFFF">
                <w14:alpha w14:val="89803"/>
              </w14:srgbClr>
            </w14:solidFill>
          </w14:textFill>
        </w:rPr>
        <w:t>618495177400651776</w:t>
      </w:r>
    </w:p>
    <w:p w14:paraId="7A4F7391">
      <w:pPr>
        <w:pStyle w:val="2"/>
        <w:spacing w:before="261" w:line="221" w:lineRule="auto"/>
        <w:ind w:left="2366"/>
        <w:outlineLvl w:val="0"/>
        <w:rPr>
          <w:sz w:val="38"/>
          <w:szCs w:val="38"/>
        </w:rPr>
      </w:pPr>
      <w:r>
        <w:rPr>
          <w:spacing w:val="2"/>
          <w:sz w:val="38"/>
          <w:szCs w:val="38"/>
        </w:rPr>
        <w:t>第六章 投标文件格式</w:t>
      </w:r>
    </w:p>
    <w:p w14:paraId="49284146">
      <w:pPr>
        <w:pStyle w:val="2"/>
        <w:spacing w:before="14"/>
        <w:ind w:left="439"/>
        <w:sectPr>
          <w:pgSz w:w="11919" w:h="16858"/>
          <w:pgMar w:top="1432" w:right="1787" w:bottom="0" w:left="1787" w:header="0" w:footer="0" w:gutter="0"/>
          <w:pgBorders>
            <w:top w:val="none" w:sz="0" w:space="0"/>
            <w:left w:val="none" w:sz="0" w:space="0"/>
            <w:bottom w:val="none" w:sz="0" w:space="0"/>
            <w:right w:val="none" w:sz="0" w:space="0"/>
          </w:pgBorders>
          <w:cols w:space="720" w:num="1"/>
        </w:sectPr>
      </w:pPr>
      <w:r>
        <w:rPr>
          <w:color w:val="FFFFFF"/>
          <w:spacing w:val="-1"/>
          <w14:textFill>
            <w14:solidFill>
              <w14:srgbClr w14:val="FFFFFF">
                <w14:alpha w14:val="89803"/>
              </w14:srgbClr>
            </w14:solidFill>
          </w14:textFill>
        </w:rPr>
        <w:t>6184951774</w:t>
      </w:r>
    </w:p>
    <w:p w14:paraId="39128DC3">
      <w:pPr>
        <w:spacing w:line="278" w:lineRule="auto"/>
        <w:rPr>
          <w:rFonts w:ascii="Arial"/>
          <w:sz w:val="21"/>
        </w:rPr>
      </w:pPr>
    </w:p>
    <w:p w14:paraId="1992E402">
      <w:pPr>
        <w:pStyle w:val="2"/>
        <w:spacing w:before="78" w:line="213" w:lineRule="auto"/>
        <w:ind w:left="1654"/>
      </w:pPr>
      <w:r>
        <w:rPr>
          <w:spacing w:val="-2"/>
        </w:rPr>
        <w:t>______________（项目名称）材料采购招标项目</w:t>
      </w:r>
    </w:p>
    <w:p w14:paraId="59E3CC8D">
      <w:pPr>
        <w:spacing w:line="254" w:lineRule="auto"/>
        <w:rPr>
          <w:rFonts w:ascii="Arial"/>
          <w:sz w:val="21"/>
        </w:rPr>
      </w:pPr>
    </w:p>
    <w:p w14:paraId="420F4817">
      <w:pPr>
        <w:spacing w:line="255" w:lineRule="auto"/>
        <w:rPr>
          <w:rFonts w:ascii="Arial"/>
          <w:sz w:val="21"/>
        </w:rPr>
      </w:pPr>
    </w:p>
    <w:p w14:paraId="188EFDAC">
      <w:pPr>
        <w:spacing w:line="255" w:lineRule="auto"/>
        <w:rPr>
          <w:rFonts w:ascii="Arial"/>
          <w:sz w:val="21"/>
        </w:rPr>
      </w:pPr>
    </w:p>
    <w:p w14:paraId="0FE02D50">
      <w:pPr>
        <w:pStyle w:val="2"/>
        <w:spacing w:before="140" w:line="220" w:lineRule="auto"/>
        <w:ind w:left="2037"/>
        <w:rPr>
          <w:sz w:val="43"/>
          <w:szCs w:val="43"/>
        </w:rPr>
      </w:pPr>
      <w:r>
        <w:rPr>
          <w:spacing w:val="-14"/>
          <w:sz w:val="43"/>
          <w:szCs w:val="43"/>
        </w:rPr>
        <w:t>投</w:t>
      </w:r>
      <w:r>
        <w:rPr>
          <w:spacing w:val="5"/>
          <w:sz w:val="43"/>
          <w:szCs w:val="43"/>
        </w:rPr>
        <w:t xml:space="preserve">    </w:t>
      </w:r>
      <w:r>
        <w:rPr>
          <w:spacing w:val="-14"/>
          <w:sz w:val="43"/>
          <w:szCs w:val="43"/>
        </w:rPr>
        <w:t>标</w:t>
      </w:r>
      <w:r>
        <w:rPr>
          <w:spacing w:val="6"/>
          <w:sz w:val="43"/>
          <w:szCs w:val="43"/>
        </w:rPr>
        <w:t xml:space="preserve">    </w:t>
      </w:r>
      <w:r>
        <w:rPr>
          <w:spacing w:val="-14"/>
          <w:sz w:val="43"/>
          <w:szCs w:val="43"/>
        </w:rPr>
        <w:t>文</w:t>
      </w:r>
      <w:r>
        <w:rPr>
          <w:spacing w:val="5"/>
          <w:sz w:val="43"/>
          <w:szCs w:val="43"/>
        </w:rPr>
        <w:t xml:space="preserve">    </w:t>
      </w:r>
      <w:r>
        <w:rPr>
          <w:spacing w:val="-14"/>
          <w:sz w:val="43"/>
          <w:szCs w:val="43"/>
        </w:rPr>
        <w:t>件</w:t>
      </w:r>
    </w:p>
    <w:p w14:paraId="0B375ED6">
      <w:pPr>
        <w:spacing w:line="241" w:lineRule="auto"/>
        <w:rPr>
          <w:rFonts w:ascii="Arial"/>
          <w:sz w:val="21"/>
        </w:rPr>
      </w:pPr>
    </w:p>
    <w:p w14:paraId="19BD7536">
      <w:pPr>
        <w:spacing w:line="241" w:lineRule="auto"/>
        <w:rPr>
          <w:rFonts w:ascii="Arial"/>
          <w:sz w:val="21"/>
        </w:rPr>
      </w:pPr>
    </w:p>
    <w:p w14:paraId="691FF57C">
      <w:pPr>
        <w:spacing w:line="241" w:lineRule="auto"/>
        <w:rPr>
          <w:rFonts w:ascii="Arial"/>
          <w:sz w:val="21"/>
        </w:rPr>
      </w:pPr>
    </w:p>
    <w:p w14:paraId="6F955028">
      <w:pPr>
        <w:spacing w:line="241" w:lineRule="auto"/>
        <w:rPr>
          <w:rFonts w:ascii="Arial"/>
          <w:sz w:val="21"/>
        </w:rPr>
      </w:pPr>
    </w:p>
    <w:p w14:paraId="4B0E2E5B">
      <w:pPr>
        <w:spacing w:line="241" w:lineRule="auto"/>
        <w:rPr>
          <w:rFonts w:ascii="Arial"/>
          <w:sz w:val="21"/>
        </w:rPr>
      </w:pPr>
    </w:p>
    <w:p w14:paraId="1938CCAE">
      <w:pPr>
        <w:spacing w:line="241" w:lineRule="auto"/>
        <w:rPr>
          <w:rFonts w:ascii="Arial"/>
          <w:sz w:val="21"/>
        </w:rPr>
      </w:pPr>
    </w:p>
    <w:p w14:paraId="11B8478B">
      <w:pPr>
        <w:spacing w:line="241" w:lineRule="auto"/>
        <w:rPr>
          <w:rFonts w:ascii="Arial"/>
          <w:sz w:val="21"/>
        </w:rPr>
      </w:pPr>
    </w:p>
    <w:p w14:paraId="3D0B0F5F">
      <w:pPr>
        <w:spacing w:line="241" w:lineRule="auto"/>
        <w:rPr>
          <w:rFonts w:ascii="Arial"/>
          <w:sz w:val="21"/>
        </w:rPr>
      </w:pPr>
    </w:p>
    <w:p w14:paraId="75FC1B7B">
      <w:pPr>
        <w:spacing w:line="241" w:lineRule="auto"/>
        <w:rPr>
          <w:rFonts w:ascii="Arial"/>
          <w:sz w:val="21"/>
        </w:rPr>
      </w:pPr>
    </w:p>
    <w:p w14:paraId="77139186">
      <w:pPr>
        <w:spacing w:line="241" w:lineRule="auto"/>
        <w:rPr>
          <w:rFonts w:ascii="Arial"/>
          <w:sz w:val="21"/>
        </w:rPr>
      </w:pPr>
    </w:p>
    <w:p w14:paraId="3EFF7690">
      <w:pPr>
        <w:spacing w:line="241" w:lineRule="auto"/>
        <w:rPr>
          <w:rFonts w:ascii="Arial"/>
          <w:sz w:val="21"/>
        </w:rPr>
      </w:pPr>
    </w:p>
    <w:p w14:paraId="3C9A15A8">
      <w:pPr>
        <w:spacing w:line="242" w:lineRule="auto"/>
        <w:rPr>
          <w:rFonts w:ascii="Arial"/>
          <w:sz w:val="21"/>
        </w:rPr>
      </w:pPr>
    </w:p>
    <w:p w14:paraId="63FA1580">
      <w:pPr>
        <w:spacing w:line="242" w:lineRule="auto"/>
        <w:rPr>
          <w:rFonts w:ascii="Arial"/>
          <w:sz w:val="21"/>
        </w:rPr>
      </w:pPr>
    </w:p>
    <w:p w14:paraId="4D5C0BA7">
      <w:pPr>
        <w:spacing w:line="242" w:lineRule="auto"/>
        <w:rPr>
          <w:rFonts w:ascii="Arial"/>
          <w:sz w:val="21"/>
        </w:rPr>
      </w:pPr>
    </w:p>
    <w:p w14:paraId="5E383E3C">
      <w:pPr>
        <w:pStyle w:val="2"/>
        <w:spacing w:before="78" w:line="403" w:lineRule="auto"/>
        <w:ind w:left="825" w:right="823" w:firstLine="61"/>
      </w:pPr>
      <w:r>
        <w:rPr>
          <w:spacing w:val="-1"/>
        </w:rPr>
        <w:t>投标人：_______________________________（盖单位电子章）</w:t>
      </w:r>
      <w:r>
        <w:rPr>
          <w:spacing w:val="13"/>
        </w:rPr>
        <w:t xml:space="preserve"> </w:t>
      </w:r>
      <w:r>
        <w:rPr>
          <w:spacing w:val="-1"/>
        </w:rPr>
        <w:t>法定代表人或其委托代理人：______________________（签字）</w:t>
      </w:r>
    </w:p>
    <w:p w14:paraId="7578C689">
      <w:pPr>
        <w:pStyle w:val="2"/>
        <w:spacing w:before="2" w:line="213" w:lineRule="auto"/>
        <w:ind w:left="2734"/>
      </w:pPr>
      <w:r>
        <w:t>______年______月______</w:t>
      </w:r>
      <w:r>
        <w:rPr>
          <w:spacing w:val="-70"/>
        </w:rPr>
        <w:t xml:space="preserve"> </w:t>
      </w:r>
      <w:r>
        <w:t>日</w:t>
      </w:r>
    </w:p>
    <w:p w14:paraId="01B893E1">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59458AB">
      <w:pPr>
        <w:spacing w:before="322" w:line="319" w:lineRule="exact"/>
        <w:ind w:left="3915"/>
        <w:rPr>
          <w:rFonts w:ascii="微软雅黑" w:hAnsi="微软雅黑" w:eastAsia="微软雅黑" w:cs="微软雅黑"/>
          <w:sz w:val="31"/>
          <w:szCs w:val="31"/>
        </w:rPr>
      </w:pPr>
      <w:r>
        <w:rPr>
          <w:rFonts w:ascii="微软雅黑" w:hAnsi="微软雅黑" w:eastAsia="微软雅黑" w:cs="微软雅黑"/>
          <w:spacing w:val="-5"/>
          <w:position w:val="-1"/>
          <w:sz w:val="31"/>
          <w:szCs w:val="31"/>
        </w:rPr>
        <w:t>目录</w:t>
      </w:r>
    </w:p>
    <w:p w14:paraId="6FF8A9CE">
      <w:pPr>
        <w:spacing w:line="287" w:lineRule="auto"/>
        <w:rPr>
          <w:rFonts w:ascii="Arial"/>
          <w:sz w:val="21"/>
        </w:rPr>
      </w:pPr>
    </w:p>
    <w:p w14:paraId="5A7CB169">
      <w:pPr>
        <w:spacing w:line="287" w:lineRule="auto"/>
        <w:rPr>
          <w:rFonts w:ascii="Arial"/>
          <w:sz w:val="21"/>
        </w:rPr>
      </w:pPr>
    </w:p>
    <w:p w14:paraId="5CA604B1">
      <w:pPr>
        <w:spacing w:line="287" w:lineRule="auto"/>
        <w:rPr>
          <w:rFonts w:ascii="Arial"/>
          <w:sz w:val="21"/>
        </w:rPr>
      </w:pPr>
    </w:p>
    <w:p w14:paraId="37903345">
      <w:pPr>
        <w:pStyle w:val="2"/>
        <w:spacing w:before="78" w:line="220" w:lineRule="auto"/>
        <w:ind w:left="505"/>
      </w:pPr>
      <w:r>
        <w:rPr>
          <w:spacing w:val="-7"/>
        </w:rPr>
        <w:t>一、投标函</w:t>
      </w:r>
    </w:p>
    <w:p w14:paraId="39EC8146">
      <w:pPr>
        <w:pStyle w:val="2"/>
        <w:spacing w:before="239" w:line="219" w:lineRule="auto"/>
        <w:ind w:left="505"/>
      </w:pPr>
      <w:r>
        <w:rPr>
          <w:spacing w:val="-1"/>
        </w:rPr>
        <w:t>二、法定代表人（单位负责人）身份证明（适用于无委托代理人的情况）</w:t>
      </w:r>
    </w:p>
    <w:p w14:paraId="55EA8243">
      <w:pPr>
        <w:pStyle w:val="2"/>
        <w:spacing w:before="239" w:line="219" w:lineRule="auto"/>
        <w:ind w:left="505"/>
      </w:pPr>
      <w:r>
        <w:rPr>
          <w:spacing w:val="-2"/>
        </w:rPr>
        <w:t>二、授权委托书（适用于有委托代理人的情况）</w:t>
      </w:r>
    </w:p>
    <w:p w14:paraId="2035497A">
      <w:pPr>
        <w:pStyle w:val="2"/>
        <w:spacing w:before="240" w:line="219" w:lineRule="auto"/>
        <w:ind w:left="501"/>
      </w:pPr>
      <w:r>
        <w:rPr>
          <w:spacing w:val="-2"/>
        </w:rPr>
        <w:t>三、联合体协议书</w:t>
      </w:r>
    </w:p>
    <w:p w14:paraId="763C11D7">
      <w:pPr>
        <w:pStyle w:val="2"/>
        <w:spacing w:before="240" w:line="220" w:lineRule="auto"/>
        <w:ind w:left="524"/>
      </w:pPr>
      <w:r>
        <w:rPr>
          <w:spacing w:val="-4"/>
        </w:rPr>
        <w:t>四、投标保证金</w:t>
      </w:r>
    </w:p>
    <w:p w14:paraId="4D811688">
      <w:pPr>
        <w:pStyle w:val="2"/>
        <w:spacing w:before="239" w:line="219" w:lineRule="auto"/>
        <w:ind w:left="505"/>
      </w:pPr>
      <w:r>
        <w:rPr>
          <w:spacing w:val="-2"/>
        </w:rPr>
        <w:t>五、商务和技术偏差表</w:t>
      </w:r>
    </w:p>
    <w:p w14:paraId="3C6521D9">
      <w:pPr>
        <w:pStyle w:val="2"/>
        <w:spacing w:before="240" w:line="218" w:lineRule="auto"/>
        <w:ind w:left="503"/>
      </w:pPr>
      <w:r>
        <w:rPr>
          <w:spacing w:val="-2"/>
        </w:rPr>
        <w:t>六、分项报价表</w:t>
      </w:r>
    </w:p>
    <w:p w14:paraId="5CABCD43">
      <w:pPr>
        <w:pStyle w:val="2"/>
        <w:spacing w:before="242" w:line="219" w:lineRule="auto"/>
        <w:ind w:left="500"/>
      </w:pPr>
      <w:r>
        <w:rPr>
          <w:spacing w:val="-1"/>
        </w:rPr>
        <w:t>七、资格审查资料</w:t>
      </w:r>
    </w:p>
    <w:p w14:paraId="32B3896E">
      <w:pPr>
        <w:pStyle w:val="2"/>
        <w:spacing w:before="240" w:line="219" w:lineRule="auto"/>
        <w:ind w:left="505"/>
      </w:pPr>
      <w:r>
        <w:rPr>
          <w:spacing w:val="-1"/>
        </w:rPr>
        <w:t>八、投标材料质量标准的详细描述</w:t>
      </w:r>
    </w:p>
    <w:p w14:paraId="23508D9C">
      <w:pPr>
        <w:pStyle w:val="2"/>
        <w:spacing w:before="241" w:line="219" w:lineRule="auto"/>
        <w:ind w:left="507"/>
      </w:pPr>
      <w:r>
        <w:rPr>
          <w:spacing w:val="-2"/>
        </w:rPr>
        <w:t>九、技术支持资料</w:t>
      </w:r>
    </w:p>
    <w:p w14:paraId="4ABF4ABC">
      <w:pPr>
        <w:pStyle w:val="2"/>
        <w:spacing w:before="240" w:line="219" w:lineRule="auto"/>
        <w:ind w:left="502"/>
      </w:pPr>
      <w:r>
        <w:rPr>
          <w:spacing w:val="-2"/>
        </w:rPr>
        <w:t>十、相关服务计划</w:t>
      </w:r>
    </w:p>
    <w:p w14:paraId="69D444E6">
      <w:pPr>
        <w:pStyle w:val="2"/>
        <w:spacing w:before="240" w:line="220" w:lineRule="auto"/>
        <w:ind w:left="502"/>
      </w:pPr>
      <w:r>
        <w:rPr>
          <w:spacing w:val="-3"/>
        </w:rPr>
        <w:t>十一、其他资料</w:t>
      </w:r>
    </w:p>
    <w:p w14:paraId="38818042">
      <w:pPr>
        <w:spacing w:line="220" w:lineRule="auto"/>
      </w:pPr>
    </w:p>
    <w:p w14:paraId="4312D192">
      <w:pPr>
        <w:spacing w:line="220"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2F721CCE">
      <w:pPr>
        <w:spacing w:before="311" w:line="332" w:lineRule="exact"/>
        <w:ind w:left="3343"/>
        <w:rPr>
          <w:rFonts w:ascii="微软雅黑" w:hAnsi="微软雅黑" w:eastAsia="微软雅黑" w:cs="微软雅黑"/>
          <w:sz w:val="33"/>
          <w:szCs w:val="33"/>
        </w:rPr>
      </w:pPr>
      <w:r>
        <w:rPr>
          <w:rFonts w:ascii="微软雅黑" w:hAnsi="微软雅黑" w:eastAsia="微软雅黑" w:cs="微软雅黑"/>
          <w:spacing w:val="1"/>
          <w:position w:val="-2"/>
          <w:sz w:val="33"/>
          <w:szCs w:val="33"/>
        </w:rPr>
        <w:t>一、投标函</w:t>
      </w:r>
    </w:p>
    <w:p w14:paraId="66C3BD7B">
      <w:pPr>
        <w:spacing w:line="286" w:lineRule="auto"/>
        <w:rPr>
          <w:rFonts w:ascii="Arial"/>
          <w:sz w:val="21"/>
        </w:rPr>
      </w:pPr>
    </w:p>
    <w:p w14:paraId="1670F697">
      <w:pPr>
        <w:spacing w:line="286" w:lineRule="auto"/>
        <w:rPr>
          <w:rFonts w:ascii="Arial"/>
          <w:sz w:val="21"/>
        </w:rPr>
      </w:pPr>
    </w:p>
    <w:p w14:paraId="2C96E54D">
      <w:pPr>
        <w:spacing w:line="287" w:lineRule="auto"/>
        <w:rPr>
          <w:rFonts w:ascii="Arial"/>
          <w:sz w:val="21"/>
        </w:rPr>
      </w:pPr>
    </w:p>
    <w:p w14:paraId="6D7CA871">
      <w:pPr>
        <w:pStyle w:val="2"/>
        <w:spacing w:before="78" w:line="213" w:lineRule="auto"/>
        <w:ind w:left="12"/>
      </w:pPr>
      <w:r>
        <w:rPr>
          <w:spacing w:val="-2"/>
        </w:rPr>
        <w:t>_______________（招标人名称</w:t>
      </w:r>
      <w:r>
        <w:rPr>
          <w:spacing w:val="-4"/>
        </w:rPr>
        <w:t>）：</w:t>
      </w:r>
    </w:p>
    <w:p w14:paraId="3DBE94C9">
      <w:pPr>
        <w:pStyle w:val="2"/>
        <w:spacing w:before="246" w:line="358" w:lineRule="auto"/>
        <w:ind w:left="22" w:right="5" w:firstLine="496"/>
      </w:pPr>
      <w:r>
        <w:t>1．我方已仔细研究了_________（项目名称）_________材料采购招标项目</w:t>
      </w:r>
      <w:r>
        <w:rPr>
          <w:spacing w:val="16"/>
        </w:rPr>
        <w:t xml:space="preserve"> </w:t>
      </w:r>
      <w:r>
        <w:rPr>
          <w:spacing w:val="1"/>
        </w:rPr>
        <w:t>招标文件的全部内容，愿意以人民币（大写）_________ (¥_</w:t>
      </w:r>
      <w:r>
        <w:t xml:space="preserve">________）的投标 </w:t>
      </w:r>
      <w:r>
        <w:rPr>
          <w:spacing w:val="4"/>
        </w:rPr>
        <w:t>总报价（其中，增值税税率为________</w:t>
      </w:r>
      <w:r>
        <w:rPr>
          <w:spacing w:val="3"/>
        </w:rPr>
        <w:t>_)提供 _________（材料名称及相关服</w:t>
      </w:r>
      <w:r>
        <w:t xml:space="preserve"> </w:t>
      </w:r>
      <w:r>
        <w:rPr>
          <w:spacing w:val="-3"/>
        </w:rPr>
        <w:t>务</w:t>
      </w:r>
      <w:r>
        <w:rPr>
          <w:spacing w:val="-4"/>
        </w:rPr>
        <w:t>），</w:t>
      </w:r>
      <w:r>
        <w:rPr>
          <w:spacing w:val="-3"/>
        </w:rPr>
        <w:t>并按合同约定履行义务。</w:t>
      </w:r>
    </w:p>
    <w:p w14:paraId="50EC3A24">
      <w:pPr>
        <w:pStyle w:val="2"/>
        <w:spacing w:before="240" w:line="219" w:lineRule="auto"/>
        <w:ind w:left="504"/>
      </w:pPr>
      <w:r>
        <w:rPr>
          <w:spacing w:val="-4"/>
        </w:rPr>
        <w:t>2. 我方的投标文件包括下列内容：</w:t>
      </w:r>
    </w:p>
    <w:p w14:paraId="77E4B7E3">
      <w:pPr>
        <w:pStyle w:val="2"/>
        <w:spacing w:before="239" w:line="220" w:lineRule="auto"/>
        <w:ind w:left="508"/>
      </w:pPr>
      <w:r>
        <w:rPr>
          <w:spacing w:val="-9"/>
        </w:rPr>
        <w:t>（1）投标函；</w:t>
      </w:r>
    </w:p>
    <w:p w14:paraId="54BB629A">
      <w:pPr>
        <w:pStyle w:val="2"/>
        <w:spacing w:before="238" w:line="219" w:lineRule="auto"/>
        <w:ind w:left="508"/>
      </w:pPr>
      <w:r>
        <w:rPr>
          <w:spacing w:val="-3"/>
        </w:rPr>
        <w:t>（2）法定代表人（单位负责人）身份证明或授权委托书；</w:t>
      </w:r>
    </w:p>
    <w:p w14:paraId="6511C9C7">
      <w:pPr>
        <w:pStyle w:val="2"/>
        <w:spacing w:before="241" w:line="219" w:lineRule="auto"/>
        <w:ind w:left="508"/>
      </w:pPr>
      <w:r>
        <w:rPr>
          <w:spacing w:val="-6"/>
        </w:rPr>
        <w:t>（3）联合体协议书（如有</w:t>
      </w:r>
      <w:r>
        <w:rPr>
          <w:spacing w:val="2"/>
        </w:rPr>
        <w:t>）；</w:t>
      </w:r>
    </w:p>
    <w:p w14:paraId="5FC6BAD8">
      <w:pPr>
        <w:pStyle w:val="2"/>
        <w:spacing w:before="241" w:line="220" w:lineRule="auto"/>
        <w:ind w:left="508"/>
      </w:pPr>
      <w:r>
        <w:rPr>
          <w:spacing w:val="-6"/>
        </w:rPr>
        <w:t>（4）投标保证金（如有</w:t>
      </w:r>
      <w:r>
        <w:rPr>
          <w:spacing w:val="-1"/>
        </w:rPr>
        <w:t>）；</w:t>
      </w:r>
    </w:p>
    <w:p w14:paraId="3477D574">
      <w:pPr>
        <w:pStyle w:val="2"/>
        <w:spacing w:before="239" w:line="219" w:lineRule="auto"/>
        <w:ind w:left="508"/>
      </w:pPr>
      <w:r>
        <w:rPr>
          <w:spacing w:val="-6"/>
        </w:rPr>
        <w:t>（5）商务和技术偏差表；</w:t>
      </w:r>
    </w:p>
    <w:p w14:paraId="54232939">
      <w:pPr>
        <w:pStyle w:val="2"/>
        <w:spacing w:before="240" w:line="218" w:lineRule="auto"/>
        <w:ind w:left="508"/>
      </w:pPr>
      <w:r>
        <w:rPr>
          <w:spacing w:val="-8"/>
        </w:rPr>
        <w:t>（6）分项报价表；</w:t>
      </w:r>
    </w:p>
    <w:p w14:paraId="1C8C3D8F">
      <w:pPr>
        <w:pStyle w:val="2"/>
        <w:spacing w:before="242" w:line="219" w:lineRule="auto"/>
        <w:ind w:left="508"/>
      </w:pPr>
      <w:r>
        <w:rPr>
          <w:spacing w:val="-7"/>
        </w:rPr>
        <w:t>（7）资格审查资料；</w:t>
      </w:r>
    </w:p>
    <w:p w14:paraId="0F82F170">
      <w:pPr>
        <w:pStyle w:val="2"/>
        <w:spacing w:before="239" w:line="219" w:lineRule="auto"/>
        <w:ind w:left="508"/>
      </w:pPr>
      <w:r>
        <w:rPr>
          <w:spacing w:val="-4"/>
        </w:rPr>
        <w:t>（8）投标材料质量标准的详细描述；</w:t>
      </w:r>
    </w:p>
    <w:p w14:paraId="7436B501">
      <w:pPr>
        <w:pStyle w:val="2"/>
        <w:spacing w:before="241" w:line="219" w:lineRule="auto"/>
        <w:ind w:left="508"/>
      </w:pPr>
      <w:r>
        <w:rPr>
          <w:spacing w:val="-7"/>
        </w:rPr>
        <w:t>（9）技术支持资料；</w:t>
      </w:r>
    </w:p>
    <w:p w14:paraId="1BE81B28">
      <w:pPr>
        <w:pStyle w:val="2"/>
        <w:spacing w:before="241" w:line="219" w:lineRule="auto"/>
        <w:ind w:left="508"/>
      </w:pPr>
      <w:r>
        <w:rPr>
          <w:spacing w:val="-6"/>
        </w:rPr>
        <w:t>（10）相关服务计划；</w:t>
      </w:r>
    </w:p>
    <w:p w14:paraId="7D9B7E47">
      <w:pPr>
        <w:pStyle w:val="2"/>
        <w:spacing w:before="240" w:line="378" w:lineRule="exact"/>
        <w:ind w:left="516"/>
      </w:pPr>
      <w:r>
        <w:rPr>
          <w:spacing w:val="-7"/>
          <w:position w:val="3"/>
        </w:rPr>
        <w:t>……</w:t>
      </w:r>
    </w:p>
    <w:p w14:paraId="0B927A87">
      <w:pPr>
        <w:pStyle w:val="2"/>
        <w:spacing w:before="147" w:line="219" w:lineRule="auto"/>
        <w:ind w:left="504"/>
      </w:pPr>
      <w:r>
        <w:rPr>
          <w:spacing w:val="-2"/>
        </w:rPr>
        <w:t>投标文件的上述组成部分如存在内容不一致的，以投标函为准。</w:t>
      </w:r>
    </w:p>
    <w:p w14:paraId="547D4052">
      <w:pPr>
        <w:pStyle w:val="2"/>
        <w:spacing w:before="241" w:line="312" w:lineRule="auto"/>
        <w:ind w:left="22" w:right="5" w:firstLine="483"/>
      </w:pPr>
      <w:r>
        <w:rPr>
          <w:spacing w:val="1"/>
        </w:rPr>
        <w:t>3．我方承诺除商务和技术偏差表列出的偏差外，我方响应招标文</w:t>
      </w:r>
      <w:r>
        <w:t xml:space="preserve">件的全部 </w:t>
      </w:r>
      <w:r>
        <w:rPr>
          <w:spacing w:val="-11"/>
        </w:rPr>
        <w:t>要求。</w:t>
      </w:r>
    </w:p>
    <w:p w14:paraId="5BA3DB6A">
      <w:pPr>
        <w:pStyle w:val="2"/>
        <w:spacing w:before="238" w:line="219" w:lineRule="auto"/>
        <w:ind w:left="500"/>
      </w:pPr>
      <w:r>
        <w:rPr>
          <w:spacing w:val="-2"/>
        </w:rPr>
        <w:t>4．我方承诺在招标文件规定的投标有效期内不撤销投标文件。</w:t>
      </w:r>
    </w:p>
    <w:p w14:paraId="4774E7F9">
      <w:pPr>
        <w:pStyle w:val="2"/>
        <w:spacing w:before="240" w:line="219" w:lineRule="auto"/>
        <w:ind w:left="506"/>
      </w:pPr>
      <w:r>
        <w:rPr>
          <w:spacing w:val="-5"/>
        </w:rPr>
        <w:t>5．如我方中标，我方承诺：</w:t>
      </w:r>
    </w:p>
    <w:p w14:paraId="777ED84C">
      <w:pPr>
        <w:pStyle w:val="2"/>
        <w:spacing w:before="240" w:line="219" w:lineRule="auto"/>
        <w:ind w:left="508"/>
      </w:pPr>
      <w:r>
        <w:rPr>
          <w:spacing w:val="-2"/>
        </w:rPr>
        <w:t>（1）在收到中标通知书后，在中标通知书规定的期限内与你方</w:t>
      </w:r>
      <w:r>
        <w:rPr>
          <w:spacing w:val="-3"/>
        </w:rPr>
        <w:t>签订合同；</w:t>
      </w:r>
    </w:p>
    <w:p w14:paraId="73DBCA50">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6F731F06">
      <w:pPr>
        <w:pStyle w:val="2"/>
        <w:spacing w:before="145" w:line="219" w:lineRule="auto"/>
        <w:ind w:left="508"/>
      </w:pPr>
      <w:r>
        <w:rPr>
          <w:spacing w:val="-4"/>
        </w:rPr>
        <w:t>（2）在签订合同时不向你方提出附加条件；</w:t>
      </w:r>
    </w:p>
    <w:p w14:paraId="05D3EBC3">
      <w:pPr>
        <w:pStyle w:val="2"/>
        <w:spacing w:before="241" w:line="219" w:lineRule="auto"/>
        <w:ind w:left="508"/>
      </w:pPr>
      <w:r>
        <w:rPr>
          <w:spacing w:val="-4"/>
        </w:rPr>
        <w:t>（3）按照招标文件要求提交履约保证金；</w:t>
      </w:r>
    </w:p>
    <w:p w14:paraId="0BA6A27D">
      <w:pPr>
        <w:pStyle w:val="2"/>
        <w:spacing w:before="240" w:line="219" w:lineRule="auto"/>
        <w:ind w:left="508"/>
      </w:pPr>
      <w:r>
        <w:rPr>
          <w:spacing w:val="-2"/>
        </w:rPr>
        <w:t>（4）在合同约定的期限内完成合同规定的全部义</w:t>
      </w:r>
      <w:r>
        <w:rPr>
          <w:spacing w:val="-3"/>
        </w:rPr>
        <w:t>务。</w:t>
      </w:r>
    </w:p>
    <w:p w14:paraId="0B0A37A7">
      <w:pPr>
        <w:pStyle w:val="2"/>
        <w:spacing w:before="240" w:line="311" w:lineRule="auto"/>
        <w:ind w:left="21" w:right="59" w:firstLine="481"/>
      </w:pPr>
      <w:r>
        <w:rPr>
          <w:spacing w:val="-1"/>
        </w:rPr>
        <w:t>6．我方在此声明，所递交的投标文件及有关资料内容完整、真实和准确，</w:t>
      </w:r>
      <w:r>
        <w:rPr>
          <w:spacing w:val="12"/>
        </w:rPr>
        <w:t xml:space="preserve"> </w:t>
      </w:r>
      <w:r>
        <w:rPr>
          <w:spacing w:val="-1"/>
        </w:rPr>
        <w:t>且不存在第二章 “投标人须知”第 1.4.3 项规定的任何一种</w:t>
      </w:r>
      <w:r>
        <w:rPr>
          <w:spacing w:val="-2"/>
        </w:rPr>
        <w:t>情形。</w:t>
      </w:r>
    </w:p>
    <w:p w14:paraId="17A58723">
      <w:pPr>
        <w:pStyle w:val="2"/>
        <w:spacing w:before="240" w:line="213" w:lineRule="auto"/>
        <w:ind w:left="507"/>
      </w:pPr>
      <w:r>
        <w:rPr>
          <w:spacing w:val="-1"/>
        </w:rPr>
        <w:t>7．____________________</w:t>
      </w:r>
      <w:r>
        <w:rPr>
          <w:spacing w:val="-2"/>
        </w:rPr>
        <w:t>____（其他补充说明）。</w:t>
      </w:r>
    </w:p>
    <w:p w14:paraId="2F712482">
      <w:pPr>
        <w:spacing w:line="345" w:lineRule="auto"/>
        <w:rPr>
          <w:rFonts w:ascii="Arial"/>
          <w:sz w:val="21"/>
        </w:rPr>
      </w:pPr>
    </w:p>
    <w:p w14:paraId="11174428">
      <w:pPr>
        <w:spacing w:line="345" w:lineRule="auto"/>
        <w:rPr>
          <w:rFonts w:ascii="Arial"/>
          <w:sz w:val="21"/>
        </w:rPr>
      </w:pPr>
    </w:p>
    <w:p w14:paraId="4B540E5D">
      <w:pPr>
        <w:pStyle w:val="2"/>
        <w:spacing w:before="78" w:line="213" w:lineRule="auto"/>
        <w:ind w:left="24"/>
      </w:pPr>
      <w:r>
        <w:t>投 标 人：_____________</w:t>
      </w:r>
      <w:r>
        <w:rPr>
          <w:spacing w:val="-1"/>
        </w:rPr>
        <w:t>____________________（盖单位电子章）</w:t>
      </w:r>
    </w:p>
    <w:p w14:paraId="48FB6EFD">
      <w:pPr>
        <w:pStyle w:val="2"/>
        <w:spacing w:before="248" w:line="213" w:lineRule="auto"/>
        <w:ind w:left="22"/>
      </w:pPr>
      <w:r>
        <w:rPr>
          <w:spacing w:val="-1"/>
        </w:rPr>
        <w:t>法定代表人（单位负责人）或其委托代理人：______________（签字）</w:t>
      </w:r>
    </w:p>
    <w:p w14:paraId="7B141723">
      <w:pPr>
        <w:pStyle w:val="2"/>
        <w:spacing w:before="249" w:line="213" w:lineRule="auto"/>
        <w:ind w:left="21"/>
      </w:pPr>
      <w:r>
        <w:t>地 址：_____________________________________</w:t>
      </w:r>
      <w:r>
        <w:rPr>
          <w:spacing w:val="-1"/>
        </w:rPr>
        <w:t>___________</w:t>
      </w:r>
    </w:p>
    <w:p w14:paraId="50F1AE18">
      <w:pPr>
        <w:pStyle w:val="2"/>
        <w:spacing w:before="248" w:line="213" w:lineRule="auto"/>
        <w:ind w:left="40"/>
      </w:pPr>
      <w:r>
        <w:t>网 址：__________________</w:t>
      </w:r>
      <w:r>
        <w:rPr>
          <w:spacing w:val="-1"/>
        </w:rPr>
        <w:t>______________________________</w:t>
      </w:r>
    </w:p>
    <w:p w14:paraId="06A40379">
      <w:pPr>
        <w:pStyle w:val="2"/>
        <w:spacing w:before="248" w:line="213" w:lineRule="auto"/>
        <w:ind w:left="49"/>
      </w:pPr>
      <w:r>
        <w:rPr>
          <w:spacing w:val="-1"/>
        </w:rPr>
        <w:t>电 话：________________________________________________</w:t>
      </w:r>
    </w:p>
    <w:p w14:paraId="7610CE3B">
      <w:pPr>
        <w:pStyle w:val="2"/>
        <w:spacing w:before="248" w:line="213" w:lineRule="auto"/>
        <w:ind w:left="19"/>
      </w:pPr>
      <w:r>
        <w:t>传 真：_______________________________________</w:t>
      </w:r>
      <w:r>
        <w:rPr>
          <w:spacing w:val="-1"/>
        </w:rPr>
        <w:t>_________</w:t>
      </w:r>
    </w:p>
    <w:p w14:paraId="3C1D617F">
      <w:pPr>
        <w:pStyle w:val="2"/>
        <w:spacing w:before="248" w:line="213" w:lineRule="auto"/>
        <w:ind w:left="39"/>
      </w:pPr>
      <w:r>
        <w:t>邮政编码：________________</w:t>
      </w:r>
      <w:r>
        <w:rPr>
          <w:spacing w:val="-1"/>
        </w:rPr>
        <w:t>_____________________________</w:t>
      </w:r>
    </w:p>
    <w:p w14:paraId="19AB2276">
      <w:pPr>
        <w:pStyle w:val="2"/>
        <w:spacing w:before="248" w:line="213" w:lineRule="auto"/>
        <w:ind w:left="12"/>
      </w:pPr>
      <w:r>
        <w:t>_____年 _____月 _____</w:t>
      </w:r>
      <w:r>
        <w:rPr>
          <w:spacing w:val="-70"/>
        </w:rPr>
        <w:t xml:space="preserve"> </w:t>
      </w:r>
      <w:r>
        <w:t>日</w:t>
      </w:r>
    </w:p>
    <w:p w14:paraId="2AF92641">
      <w:pPr>
        <w:spacing w:line="213" w:lineRule="auto"/>
      </w:pPr>
    </w:p>
    <w:p w14:paraId="42680470">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F3E67E0">
      <w:pPr>
        <w:spacing w:before="311" w:line="336" w:lineRule="exact"/>
        <w:ind w:left="1328"/>
        <w:rPr>
          <w:rFonts w:ascii="微软雅黑" w:hAnsi="微软雅黑" w:eastAsia="微软雅黑" w:cs="微软雅黑"/>
          <w:sz w:val="33"/>
          <w:szCs w:val="33"/>
        </w:rPr>
      </w:pPr>
      <w:r>
        <w:rPr>
          <w:rFonts w:ascii="微软雅黑" w:hAnsi="微软雅黑" w:eastAsia="微软雅黑" w:cs="微软雅黑"/>
          <w:spacing w:val="4"/>
          <w:position w:val="-1"/>
          <w:sz w:val="33"/>
          <w:szCs w:val="33"/>
        </w:rPr>
        <w:t>二、授权委托书或法定代表人身份证明</w:t>
      </w:r>
    </w:p>
    <w:p w14:paraId="21A7C7AE">
      <w:pPr>
        <w:spacing w:line="285" w:lineRule="auto"/>
        <w:rPr>
          <w:rFonts w:ascii="Arial"/>
          <w:sz w:val="21"/>
        </w:rPr>
      </w:pPr>
    </w:p>
    <w:p w14:paraId="02BAB297">
      <w:pPr>
        <w:spacing w:line="285" w:lineRule="auto"/>
        <w:rPr>
          <w:rFonts w:ascii="Arial"/>
          <w:sz w:val="21"/>
        </w:rPr>
      </w:pPr>
    </w:p>
    <w:p w14:paraId="384809AB">
      <w:pPr>
        <w:spacing w:line="285" w:lineRule="auto"/>
        <w:rPr>
          <w:rFonts w:ascii="Arial"/>
          <w:sz w:val="21"/>
        </w:rPr>
      </w:pPr>
    </w:p>
    <w:p w14:paraId="6F9DF68A">
      <w:pPr>
        <w:pStyle w:val="2"/>
        <w:spacing w:before="78" w:line="219" w:lineRule="auto"/>
        <w:ind w:left="3230"/>
      </w:pPr>
      <w:r>
        <w:rPr>
          <w:spacing w:val="-4"/>
        </w:rPr>
        <w:t>（一）授权委托书</w:t>
      </w:r>
    </w:p>
    <w:p w14:paraId="38B76F46">
      <w:pPr>
        <w:spacing w:line="341" w:lineRule="auto"/>
        <w:rPr>
          <w:rFonts w:ascii="Arial"/>
          <w:sz w:val="21"/>
        </w:rPr>
      </w:pPr>
    </w:p>
    <w:p w14:paraId="409E3A54">
      <w:pPr>
        <w:spacing w:line="341" w:lineRule="auto"/>
        <w:rPr>
          <w:rFonts w:ascii="Arial"/>
          <w:sz w:val="21"/>
        </w:rPr>
      </w:pPr>
    </w:p>
    <w:p w14:paraId="1EA3D16D">
      <w:pPr>
        <w:pStyle w:val="2"/>
        <w:spacing w:before="78" w:line="404" w:lineRule="auto"/>
        <w:ind w:left="21" w:right="5" w:firstLine="480"/>
        <w:jc w:val="both"/>
      </w:pPr>
      <w:r>
        <w:rPr>
          <w:spacing w:val="4"/>
        </w:rPr>
        <w:t>本人_______（姓名）系_______（投标人名称）的法定代表人（单</w:t>
      </w:r>
      <w:r>
        <w:rPr>
          <w:spacing w:val="3"/>
        </w:rPr>
        <w:t>位负责</w:t>
      </w:r>
      <w:r>
        <w:t xml:space="preserve"> </w:t>
      </w:r>
      <w:r>
        <w:rPr>
          <w:spacing w:val="4"/>
        </w:rPr>
        <w:t>人</w:t>
      </w:r>
      <w:r>
        <w:rPr>
          <w:spacing w:val="13"/>
        </w:rPr>
        <w:t>），</w:t>
      </w:r>
      <w:r>
        <w:rPr>
          <w:spacing w:val="4"/>
        </w:rPr>
        <w:t>现委托______（姓名）为我方代理人。代</w:t>
      </w:r>
      <w:r>
        <w:rPr>
          <w:spacing w:val="3"/>
        </w:rPr>
        <w:t>理人根据授权，以我方名义签</w:t>
      </w:r>
      <w:r>
        <w:rPr>
          <w:spacing w:val="1"/>
        </w:rPr>
        <w:t xml:space="preserve"> </w:t>
      </w:r>
      <w:r>
        <w:rPr>
          <w:spacing w:val="4"/>
        </w:rPr>
        <w:t>署、澄清确认、递交、撤回、修改材料采购招标项目投标文件、签订合同和处</w:t>
      </w:r>
      <w:r>
        <w:rPr>
          <w:spacing w:val="18"/>
        </w:rPr>
        <w:t xml:space="preserve"> </w:t>
      </w:r>
      <w:r>
        <w:rPr>
          <w:spacing w:val="-3"/>
        </w:rPr>
        <w:t>理有关事宜，其法律后果由我方承担。</w:t>
      </w:r>
    </w:p>
    <w:p w14:paraId="0626F653">
      <w:pPr>
        <w:pStyle w:val="2"/>
        <w:spacing w:before="1" w:line="212" w:lineRule="auto"/>
        <w:ind w:left="500"/>
      </w:pPr>
      <w:r>
        <w:t>委托期限：_________________</w:t>
      </w:r>
      <w:r>
        <w:rPr>
          <w:spacing w:val="-1"/>
        </w:rPr>
        <w:t>_________。</w:t>
      </w:r>
    </w:p>
    <w:p w14:paraId="2B39AD24">
      <w:pPr>
        <w:pStyle w:val="2"/>
        <w:spacing w:before="248" w:line="219" w:lineRule="auto"/>
        <w:ind w:left="500"/>
      </w:pPr>
      <w:r>
        <w:rPr>
          <w:spacing w:val="-5"/>
        </w:rPr>
        <w:t>代理人无转委托权。</w:t>
      </w:r>
    </w:p>
    <w:p w14:paraId="52367EAD">
      <w:pPr>
        <w:spacing w:line="341" w:lineRule="auto"/>
        <w:rPr>
          <w:rFonts w:ascii="Arial"/>
          <w:sz w:val="21"/>
        </w:rPr>
      </w:pPr>
    </w:p>
    <w:p w14:paraId="16A02977">
      <w:pPr>
        <w:spacing w:line="341" w:lineRule="auto"/>
        <w:rPr>
          <w:rFonts w:ascii="Arial"/>
          <w:sz w:val="21"/>
        </w:rPr>
      </w:pPr>
    </w:p>
    <w:p w14:paraId="61B03931">
      <w:pPr>
        <w:pStyle w:val="2"/>
        <w:spacing w:before="78" w:line="219" w:lineRule="auto"/>
        <w:ind w:left="40"/>
      </w:pPr>
      <w:r>
        <w:rPr>
          <w:spacing w:val="-1"/>
        </w:rPr>
        <w:t>附：法定代表人（单位负责人）身份证复印件及委托代理人身份证复印件</w:t>
      </w:r>
    </w:p>
    <w:p w14:paraId="39883C6D">
      <w:pPr>
        <w:spacing w:line="341" w:lineRule="auto"/>
        <w:rPr>
          <w:rFonts w:ascii="Arial"/>
          <w:sz w:val="21"/>
        </w:rPr>
      </w:pPr>
    </w:p>
    <w:p w14:paraId="4B6F893D">
      <w:pPr>
        <w:spacing w:line="342" w:lineRule="auto"/>
        <w:rPr>
          <w:rFonts w:ascii="Arial"/>
          <w:sz w:val="21"/>
        </w:rPr>
      </w:pPr>
    </w:p>
    <w:p w14:paraId="7FC364D1">
      <w:pPr>
        <w:pStyle w:val="2"/>
        <w:spacing w:before="78" w:line="213" w:lineRule="auto"/>
        <w:ind w:right="5" w:firstLine="4598" w:firstLineChars="1900"/>
        <w:jc w:val="both"/>
      </w:pPr>
      <w:r>
        <w:rPr>
          <w:spacing w:val="1"/>
        </w:rPr>
        <w:t>投标人：_____________________</w:t>
      </w:r>
    </w:p>
    <w:p w14:paraId="6D93D5A9">
      <w:pPr>
        <w:pStyle w:val="2"/>
        <w:spacing w:before="248" w:line="213" w:lineRule="auto"/>
        <w:ind w:left="12"/>
      </w:pPr>
      <w:r>
        <w:rPr>
          <w:spacing w:val="-2"/>
        </w:rPr>
        <w:t>_____（盖单位电子章）</w:t>
      </w:r>
    </w:p>
    <w:p w14:paraId="1E72CE8A">
      <w:pPr>
        <w:pStyle w:val="2"/>
        <w:spacing w:before="248" w:line="213" w:lineRule="auto"/>
        <w:ind w:right="5"/>
        <w:jc w:val="right"/>
      </w:pPr>
      <w:r>
        <w:rPr>
          <w:spacing w:val="1"/>
        </w:rPr>
        <w:t>法定代表人（单位负责人</w:t>
      </w:r>
      <w:r>
        <w:rPr>
          <w:spacing w:val="9"/>
        </w:rPr>
        <w:t>）：</w:t>
      </w:r>
      <w:r>
        <w:rPr>
          <w:spacing w:val="1"/>
        </w:rPr>
        <w:t>___</w:t>
      </w:r>
    </w:p>
    <w:p w14:paraId="0F152701">
      <w:pPr>
        <w:pStyle w:val="2"/>
        <w:spacing w:before="248" w:line="213" w:lineRule="auto"/>
        <w:ind w:left="12"/>
      </w:pPr>
      <w:r>
        <w:rPr>
          <w:spacing w:val="-1"/>
        </w:rPr>
        <w:t>__________（签字）</w:t>
      </w:r>
    </w:p>
    <w:p w14:paraId="1D0394DB">
      <w:pPr>
        <w:pStyle w:val="2"/>
        <w:spacing w:before="248" w:line="213" w:lineRule="auto"/>
        <w:ind w:right="5"/>
        <w:jc w:val="right"/>
        <w:rPr>
          <w:rFonts w:ascii="Arial"/>
          <w:sz w:val="21"/>
        </w:rPr>
      </w:pPr>
      <w:r>
        <w:rPr>
          <w:spacing w:val="1"/>
        </w:rPr>
        <w:t>身份证号码：_________________</w:t>
      </w:r>
    </w:p>
    <w:p w14:paraId="42683DAA">
      <w:pPr>
        <w:spacing w:line="345" w:lineRule="auto"/>
        <w:rPr>
          <w:rFonts w:ascii="Arial"/>
          <w:sz w:val="21"/>
        </w:rPr>
      </w:pPr>
      <w:r>
        <w:drawing>
          <wp:anchor distT="0" distB="0" distL="0" distR="0" simplePos="0" relativeHeight="251659264" behindDoc="0" locked="0" layoutInCell="1" allowOverlap="1">
            <wp:simplePos x="0" y="0"/>
            <wp:positionH relativeFrom="column">
              <wp:posOffset>7620</wp:posOffset>
            </wp:positionH>
            <wp:positionV relativeFrom="paragraph">
              <wp:posOffset>83820</wp:posOffset>
            </wp:positionV>
            <wp:extent cx="1524000" cy="6350"/>
            <wp:effectExtent l="0" t="0" r="0" b="0"/>
            <wp:wrapNone/>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7"/>
                    <a:stretch>
                      <a:fillRect/>
                    </a:stretch>
                  </pic:blipFill>
                  <pic:spPr>
                    <a:xfrm>
                      <a:off x="0" y="0"/>
                      <a:ext cx="1524000" cy="6350"/>
                    </a:xfrm>
                    <a:prstGeom prst="rect">
                      <a:avLst/>
                    </a:prstGeom>
                  </pic:spPr>
                </pic:pic>
              </a:graphicData>
            </a:graphic>
          </wp:anchor>
        </w:drawing>
      </w:r>
    </w:p>
    <w:p w14:paraId="19453B78">
      <w:pPr>
        <w:pStyle w:val="2"/>
        <w:spacing w:before="79" w:line="213" w:lineRule="auto"/>
        <w:ind w:right="5"/>
        <w:jc w:val="right"/>
      </w:pPr>
      <w:r>
        <w:rPr>
          <w:spacing w:val="1"/>
        </w:rPr>
        <w:t>委托代理人：_____________（签</w:t>
      </w:r>
    </w:p>
    <w:p w14:paraId="66D8FBC1">
      <w:pPr>
        <w:pStyle w:val="2"/>
        <w:spacing w:before="249" w:line="219" w:lineRule="auto"/>
        <w:ind w:left="22"/>
      </w:pPr>
      <w:r>
        <w:rPr>
          <w:spacing w:val="-7"/>
        </w:rPr>
        <w:t>字）</w:t>
      </w:r>
    </w:p>
    <w:p w14:paraId="36B779CB">
      <w:pPr>
        <w:pStyle w:val="2"/>
        <w:spacing w:before="240" w:line="213" w:lineRule="auto"/>
        <w:ind w:right="5"/>
        <w:jc w:val="right"/>
      </w:pPr>
      <w:r>
        <w:rPr>
          <w:spacing w:val="1"/>
        </w:rPr>
        <w:t>身份证号码：_________________</w:t>
      </w:r>
    </w:p>
    <w:p w14:paraId="6795C4ED">
      <w:pPr>
        <w:spacing w:line="345" w:lineRule="auto"/>
        <w:rPr>
          <w:rFonts w:ascii="Arial"/>
          <w:sz w:val="21"/>
        </w:rPr>
      </w:pPr>
    </w:p>
    <w:p w14:paraId="0C300C57">
      <w:pPr>
        <w:spacing w:line="345" w:lineRule="auto"/>
        <w:rPr>
          <w:rFonts w:ascii="Arial"/>
          <w:sz w:val="21"/>
        </w:rPr>
      </w:pPr>
      <w:r>
        <w:drawing>
          <wp:anchor distT="0" distB="0" distL="0" distR="0" simplePos="0" relativeHeight="251660288" behindDoc="0" locked="0" layoutInCell="1" allowOverlap="1">
            <wp:simplePos x="0" y="0"/>
            <wp:positionH relativeFrom="column">
              <wp:posOffset>7620</wp:posOffset>
            </wp:positionH>
            <wp:positionV relativeFrom="paragraph">
              <wp:posOffset>83820</wp:posOffset>
            </wp:positionV>
            <wp:extent cx="1524000" cy="6350"/>
            <wp:effectExtent l="0" t="0" r="0" b="0"/>
            <wp:wrapNone/>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7"/>
                    <a:stretch>
                      <a:fillRect/>
                    </a:stretch>
                  </pic:blipFill>
                  <pic:spPr>
                    <a:xfrm>
                      <a:off x="0" y="0"/>
                      <a:ext cx="1524000" cy="6350"/>
                    </a:xfrm>
                    <a:prstGeom prst="rect">
                      <a:avLst/>
                    </a:prstGeom>
                  </pic:spPr>
                </pic:pic>
              </a:graphicData>
            </a:graphic>
          </wp:anchor>
        </w:drawing>
      </w:r>
    </w:p>
    <w:p w14:paraId="7614B812">
      <w:pPr>
        <w:pStyle w:val="2"/>
        <w:spacing w:before="78" w:line="213" w:lineRule="auto"/>
        <w:ind w:left="4812"/>
      </w:pPr>
      <w:r>
        <w:t>_______年_______月_______</w:t>
      </w:r>
      <w:r>
        <w:rPr>
          <w:spacing w:val="-70"/>
        </w:rPr>
        <w:t xml:space="preserve"> </w:t>
      </w:r>
      <w:r>
        <w:t>日</w:t>
      </w:r>
    </w:p>
    <w:p w14:paraId="32932EEE">
      <w:pPr>
        <w:spacing w:line="213" w:lineRule="auto"/>
      </w:pPr>
    </w:p>
    <w:p w14:paraId="0656DA2E">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5244543C">
      <w:pPr>
        <w:pStyle w:val="2"/>
        <w:spacing w:before="146" w:line="219" w:lineRule="auto"/>
        <w:ind w:left="1910"/>
      </w:pPr>
      <w:r>
        <w:rPr>
          <w:spacing w:val="-3"/>
        </w:rPr>
        <w:t>（二）法定代表人（单位负责人）身份证明</w:t>
      </w:r>
    </w:p>
    <w:p w14:paraId="02F3CD77">
      <w:pPr>
        <w:spacing w:line="341" w:lineRule="auto"/>
        <w:rPr>
          <w:rFonts w:ascii="Arial"/>
          <w:sz w:val="21"/>
        </w:rPr>
      </w:pPr>
    </w:p>
    <w:p w14:paraId="63332568">
      <w:pPr>
        <w:spacing w:line="341" w:lineRule="auto"/>
        <w:rPr>
          <w:rFonts w:ascii="Arial"/>
          <w:sz w:val="21"/>
        </w:rPr>
      </w:pPr>
    </w:p>
    <w:p w14:paraId="35A23152">
      <w:pPr>
        <w:pStyle w:val="2"/>
        <w:spacing w:before="78" w:line="213" w:lineRule="auto"/>
        <w:ind w:left="24"/>
      </w:pPr>
      <w:r>
        <w:rPr>
          <w:spacing w:val="-1"/>
        </w:rPr>
        <w:t>投标人名称：_____________________</w:t>
      </w:r>
    </w:p>
    <w:p w14:paraId="04460A5B">
      <w:pPr>
        <w:pStyle w:val="2"/>
        <w:spacing w:before="247" w:line="403" w:lineRule="auto"/>
        <w:ind w:left="12" w:right="5" w:firstLine="9"/>
      </w:pPr>
      <w:r>
        <w:rPr>
          <w:spacing w:val="1"/>
        </w:rPr>
        <w:t>姓名：__________性别：_______年龄：_______职</w:t>
      </w:r>
      <w:r>
        <w:t xml:space="preserve">务：___________系________ </w:t>
      </w:r>
      <w:r>
        <w:rPr>
          <w:spacing w:val="-2"/>
        </w:rPr>
        <w:t>____（投标人名称）的法定代表人（单位负责人）。</w:t>
      </w:r>
    </w:p>
    <w:p w14:paraId="10261200">
      <w:pPr>
        <w:pStyle w:val="2"/>
        <w:spacing w:before="3" w:line="219" w:lineRule="auto"/>
        <w:ind w:left="501"/>
      </w:pPr>
      <w:r>
        <w:rPr>
          <w:spacing w:val="-8"/>
        </w:rPr>
        <w:t>特此证明。</w:t>
      </w:r>
    </w:p>
    <w:p w14:paraId="3B8DDEA3">
      <w:pPr>
        <w:spacing w:line="341" w:lineRule="auto"/>
        <w:rPr>
          <w:rFonts w:ascii="Arial"/>
          <w:sz w:val="21"/>
        </w:rPr>
      </w:pPr>
    </w:p>
    <w:p w14:paraId="72B0D307">
      <w:pPr>
        <w:spacing w:line="341" w:lineRule="auto"/>
        <w:rPr>
          <w:rFonts w:ascii="Arial"/>
          <w:sz w:val="21"/>
        </w:rPr>
      </w:pPr>
    </w:p>
    <w:p w14:paraId="66CCC63C">
      <w:pPr>
        <w:pStyle w:val="2"/>
        <w:spacing w:before="78" w:line="219" w:lineRule="auto"/>
        <w:ind w:left="40"/>
      </w:pPr>
      <w:r>
        <w:rPr>
          <w:spacing w:val="-3"/>
        </w:rPr>
        <w:t>附：法定代表人（单位负责人）身份证复印件。</w:t>
      </w:r>
    </w:p>
    <w:p w14:paraId="740B3ACB">
      <w:pPr>
        <w:spacing w:line="341" w:lineRule="auto"/>
        <w:rPr>
          <w:rFonts w:ascii="Arial"/>
          <w:sz w:val="21"/>
        </w:rPr>
      </w:pPr>
    </w:p>
    <w:p w14:paraId="46177FBC">
      <w:pPr>
        <w:spacing w:line="342" w:lineRule="auto"/>
        <w:rPr>
          <w:rFonts w:ascii="Arial"/>
          <w:sz w:val="21"/>
        </w:rPr>
      </w:pPr>
    </w:p>
    <w:p w14:paraId="5CEEE69F">
      <w:pPr>
        <w:pStyle w:val="2"/>
        <w:spacing w:before="78" w:line="219" w:lineRule="auto"/>
        <w:ind w:left="21"/>
      </w:pPr>
      <w:r>
        <w:rPr>
          <w:spacing w:val="-3"/>
        </w:rPr>
        <w:t>注：本身份证明需由投标人加盖单位公章。</w:t>
      </w:r>
    </w:p>
    <w:p w14:paraId="412AACB1">
      <w:pPr>
        <w:spacing w:line="341" w:lineRule="auto"/>
        <w:rPr>
          <w:rFonts w:ascii="Arial"/>
          <w:sz w:val="21"/>
        </w:rPr>
      </w:pPr>
    </w:p>
    <w:p w14:paraId="3A6F900D">
      <w:pPr>
        <w:spacing w:line="342" w:lineRule="auto"/>
        <w:rPr>
          <w:rFonts w:ascii="Arial"/>
          <w:sz w:val="21"/>
        </w:rPr>
      </w:pPr>
    </w:p>
    <w:p w14:paraId="60AA8F3A">
      <w:pPr>
        <w:pStyle w:val="2"/>
        <w:spacing w:before="78" w:line="213" w:lineRule="auto"/>
        <w:ind w:left="1944"/>
      </w:pPr>
      <w:r>
        <w:rPr>
          <w:spacing w:val="-1"/>
        </w:rPr>
        <w:t>投 标 人：___________________（盖单位电子章）</w:t>
      </w:r>
    </w:p>
    <w:p w14:paraId="35F33F1F">
      <w:pPr>
        <w:pStyle w:val="2"/>
        <w:spacing w:before="248" w:line="213" w:lineRule="auto"/>
        <w:ind w:left="1932"/>
      </w:pPr>
      <w:r>
        <w:t>_____年 _____月 _____</w:t>
      </w:r>
      <w:r>
        <w:rPr>
          <w:spacing w:val="-70"/>
        </w:rPr>
        <w:t xml:space="preserve"> </w:t>
      </w:r>
      <w:r>
        <w:t>日</w:t>
      </w:r>
    </w:p>
    <w:p w14:paraId="03322801">
      <w:pPr>
        <w:spacing w:line="213" w:lineRule="auto"/>
      </w:pPr>
    </w:p>
    <w:p w14:paraId="0F8C869B">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41A308BE">
      <w:pPr>
        <w:spacing w:before="313" w:line="334" w:lineRule="exact"/>
        <w:ind w:left="2834"/>
        <w:rPr>
          <w:rFonts w:ascii="微软雅黑" w:hAnsi="微软雅黑" w:eastAsia="微软雅黑" w:cs="微软雅黑"/>
          <w:sz w:val="33"/>
          <w:szCs w:val="33"/>
        </w:rPr>
      </w:pPr>
      <w:r>
        <w:rPr>
          <w:rFonts w:ascii="微软雅黑" w:hAnsi="微软雅黑" w:eastAsia="微软雅黑" w:cs="微软雅黑"/>
          <w:spacing w:val="4"/>
          <w:position w:val="-1"/>
          <w:sz w:val="33"/>
          <w:szCs w:val="33"/>
        </w:rPr>
        <w:t>三、联合体协议书</w:t>
      </w:r>
    </w:p>
    <w:p w14:paraId="0E730129">
      <w:pPr>
        <w:spacing w:line="285" w:lineRule="auto"/>
        <w:rPr>
          <w:rFonts w:ascii="Arial"/>
          <w:sz w:val="21"/>
        </w:rPr>
      </w:pPr>
    </w:p>
    <w:p w14:paraId="1281B732">
      <w:pPr>
        <w:spacing w:line="285" w:lineRule="auto"/>
        <w:rPr>
          <w:rFonts w:ascii="Arial"/>
          <w:sz w:val="21"/>
        </w:rPr>
      </w:pPr>
    </w:p>
    <w:p w14:paraId="130B86F2">
      <w:pPr>
        <w:spacing w:line="285" w:lineRule="auto"/>
        <w:rPr>
          <w:rFonts w:ascii="Arial"/>
          <w:sz w:val="21"/>
        </w:rPr>
      </w:pPr>
    </w:p>
    <w:p w14:paraId="336E37DD">
      <w:pPr>
        <w:spacing w:line="285" w:lineRule="auto"/>
        <w:rPr>
          <w:rFonts w:ascii="Arial"/>
          <w:sz w:val="21"/>
        </w:rPr>
      </w:pPr>
    </w:p>
    <w:p w14:paraId="0CF18FBC">
      <w:pPr>
        <w:spacing w:line="219" w:lineRule="auto"/>
      </w:pPr>
    </w:p>
    <w:p w14:paraId="7664D8EB">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4957C1F4">
      <w:pPr>
        <w:spacing w:before="311" w:line="333" w:lineRule="exact"/>
        <w:ind w:left="3043"/>
        <w:rPr>
          <w:rFonts w:ascii="微软雅黑" w:hAnsi="微软雅黑" w:eastAsia="微软雅黑" w:cs="微软雅黑"/>
          <w:sz w:val="33"/>
          <w:szCs w:val="33"/>
        </w:rPr>
      </w:pPr>
      <w:r>
        <w:rPr>
          <w:rFonts w:ascii="微软雅黑" w:hAnsi="微软雅黑" w:eastAsia="微软雅黑" w:cs="微软雅黑"/>
          <w:position w:val="-2"/>
          <w:sz w:val="33"/>
          <w:szCs w:val="33"/>
        </w:rPr>
        <w:t>四、投标保证金</w:t>
      </w:r>
    </w:p>
    <w:p w14:paraId="379C9E68">
      <w:pPr>
        <w:spacing w:line="286" w:lineRule="auto"/>
        <w:rPr>
          <w:rFonts w:ascii="Arial"/>
          <w:sz w:val="21"/>
        </w:rPr>
      </w:pPr>
    </w:p>
    <w:p w14:paraId="7359329E">
      <w:pPr>
        <w:spacing w:line="286" w:lineRule="auto"/>
        <w:rPr>
          <w:rFonts w:ascii="Arial"/>
          <w:sz w:val="21"/>
        </w:rPr>
      </w:pPr>
    </w:p>
    <w:p w14:paraId="4FA2CAE9">
      <w:pPr>
        <w:spacing w:line="286" w:lineRule="auto"/>
        <w:rPr>
          <w:rFonts w:ascii="Arial"/>
          <w:sz w:val="21"/>
        </w:rPr>
      </w:pPr>
    </w:p>
    <w:p w14:paraId="4E8D5D7B">
      <w:pPr>
        <w:spacing w:line="219" w:lineRule="auto"/>
      </w:pPr>
    </w:p>
    <w:p w14:paraId="4FF959F6">
      <w:pPr>
        <w:spacing w:line="219"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5926B02">
      <w:pPr>
        <w:spacing w:before="312" w:line="333" w:lineRule="exact"/>
        <w:ind w:left="2503"/>
        <w:rPr>
          <w:rFonts w:ascii="微软雅黑" w:hAnsi="微软雅黑" w:eastAsia="微软雅黑" w:cs="微软雅黑"/>
          <w:sz w:val="33"/>
          <w:szCs w:val="33"/>
        </w:rPr>
      </w:pPr>
      <w:r>
        <w:rPr>
          <w:rFonts w:ascii="微软雅黑" w:hAnsi="微软雅黑" w:eastAsia="微软雅黑" w:cs="微软雅黑"/>
          <w:spacing w:val="5"/>
          <w:position w:val="-2"/>
          <w:sz w:val="33"/>
          <w:szCs w:val="33"/>
        </w:rPr>
        <w:t>五、商务和技术偏差表</w:t>
      </w:r>
    </w:p>
    <w:p w14:paraId="37DB2770">
      <w:pPr>
        <w:spacing w:before="24"/>
      </w:pPr>
    </w:p>
    <w:p w14:paraId="7E127A69">
      <w:pPr>
        <w:spacing w:before="24"/>
      </w:pPr>
    </w:p>
    <w:p w14:paraId="7DBA3B84">
      <w:pPr>
        <w:spacing w:before="24"/>
      </w:pPr>
    </w:p>
    <w:p w14:paraId="318B3BB9">
      <w:pPr>
        <w:pStyle w:val="2"/>
        <w:spacing w:before="137" w:line="407" w:lineRule="auto"/>
        <w:ind w:left="22" w:right="5" w:firstLine="1"/>
      </w:pPr>
    </w:p>
    <w:tbl>
      <w:tblPr>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61"/>
        <w:gridCol w:w="3722"/>
        <w:gridCol w:w="3722"/>
        <w:gridCol w:w="866"/>
      </w:tblGrid>
      <w:tr w14:paraId="11F8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8D8D8D" w:sz="6" w:space="0"/>
              <w:left w:val="single" w:color="8D8D8D" w:sz="6" w:space="0"/>
              <w:bottom w:val="single" w:color="8D8D8D" w:sz="6" w:space="0"/>
              <w:right w:val="single" w:color="8D8D8D" w:sz="6" w:space="0"/>
            </w:tcBorders>
            <w:shd w:val="clear"/>
            <w:vAlign w:val="center"/>
          </w:tcPr>
          <w:p w14:paraId="2DCBD0D5">
            <w:pPr>
              <w:keepNext w:val="0"/>
              <w:keepLines w:val="0"/>
              <w:widowControl/>
              <w:suppressLineNumbers w:val="0"/>
              <w:jc w:val="left"/>
              <w:rPr>
                <w:rFonts w:hint="eastAsia"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序号</w:t>
            </w: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3EC9444B">
            <w:pPr>
              <w:keepNext w:val="0"/>
              <w:keepLines w:val="0"/>
              <w:widowControl/>
              <w:suppressLineNumbers w:val="0"/>
              <w:jc w:val="lef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招标文件章节及条款号</w:t>
            </w: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713071BF">
            <w:pPr>
              <w:keepNext w:val="0"/>
              <w:keepLines w:val="0"/>
              <w:widowControl/>
              <w:suppressLineNumbers w:val="0"/>
              <w:jc w:val="lef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投标文件章节及条款号</w:t>
            </w: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7D56BFEE">
            <w:pPr>
              <w:keepNext w:val="0"/>
              <w:keepLines w:val="0"/>
              <w:widowControl/>
              <w:suppressLineNumbers w:val="0"/>
              <w:jc w:val="lef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备 注</w:t>
            </w:r>
          </w:p>
        </w:tc>
      </w:tr>
      <w:tr w14:paraId="73FE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8D8D8D" w:sz="6" w:space="0"/>
              <w:left w:val="single" w:color="8D8D8D" w:sz="6" w:space="0"/>
              <w:bottom w:val="single" w:color="8D8D8D" w:sz="6" w:space="0"/>
              <w:right w:val="single" w:color="8D8D8D" w:sz="6" w:space="0"/>
            </w:tcBorders>
            <w:shd w:val="clear"/>
            <w:vAlign w:val="center"/>
          </w:tcPr>
          <w:p w14:paraId="379DBCE1">
            <w:pPr>
              <w:keepNext w:val="0"/>
              <w:keepLines w:val="0"/>
              <w:widowControl/>
              <w:suppressLineNumbers w:val="0"/>
              <w:jc w:val="lef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1</w:t>
            </w: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6652ABD5">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38310F06">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08F157B1">
            <w:pPr>
              <w:rPr>
                <w:rFonts w:hint="default" w:ascii="Helvetica" w:hAnsi="Helvetica" w:eastAsia="Helvetica" w:cs="Helvetica"/>
                <w:i w:val="0"/>
                <w:iCs w:val="0"/>
                <w:caps w:val="0"/>
                <w:color w:val="000000"/>
                <w:spacing w:val="0"/>
                <w:sz w:val="27"/>
                <w:szCs w:val="27"/>
              </w:rPr>
            </w:pPr>
          </w:p>
        </w:tc>
      </w:tr>
      <w:tr w14:paraId="3D79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8D8D8D" w:sz="6" w:space="0"/>
              <w:left w:val="single" w:color="8D8D8D" w:sz="6" w:space="0"/>
              <w:bottom w:val="single" w:color="8D8D8D" w:sz="6" w:space="0"/>
              <w:right w:val="single" w:color="8D8D8D" w:sz="6" w:space="0"/>
            </w:tcBorders>
            <w:shd w:val="clear"/>
            <w:vAlign w:val="center"/>
          </w:tcPr>
          <w:p w14:paraId="588FB511">
            <w:pPr>
              <w:keepNext w:val="0"/>
              <w:keepLines w:val="0"/>
              <w:widowControl/>
              <w:suppressLineNumbers w:val="0"/>
              <w:jc w:val="lef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2</w:t>
            </w: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55C72CED">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7CAE9E08">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3732D57F">
            <w:pPr>
              <w:rPr>
                <w:rFonts w:hint="default" w:ascii="Helvetica" w:hAnsi="Helvetica" w:eastAsia="Helvetica" w:cs="Helvetica"/>
                <w:i w:val="0"/>
                <w:iCs w:val="0"/>
                <w:caps w:val="0"/>
                <w:color w:val="000000"/>
                <w:spacing w:val="0"/>
                <w:sz w:val="27"/>
                <w:szCs w:val="27"/>
              </w:rPr>
            </w:pPr>
          </w:p>
        </w:tc>
      </w:tr>
      <w:tr w14:paraId="02E2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8D8D8D" w:sz="6" w:space="0"/>
              <w:left w:val="single" w:color="8D8D8D" w:sz="6" w:space="0"/>
              <w:bottom w:val="single" w:color="8D8D8D" w:sz="6" w:space="0"/>
              <w:right w:val="single" w:color="8D8D8D" w:sz="6" w:space="0"/>
            </w:tcBorders>
            <w:shd w:val="clear"/>
            <w:vAlign w:val="center"/>
          </w:tcPr>
          <w:p w14:paraId="395A79E8">
            <w:pPr>
              <w:keepNext w:val="0"/>
              <w:keepLines w:val="0"/>
              <w:widowControl/>
              <w:suppressLineNumbers w:val="0"/>
              <w:jc w:val="lef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3</w:t>
            </w: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78A5C5D6">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31E938C7">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3C1C3B2B">
            <w:pPr>
              <w:rPr>
                <w:rFonts w:hint="default" w:ascii="Helvetica" w:hAnsi="Helvetica" w:eastAsia="Helvetica" w:cs="Helvetica"/>
                <w:i w:val="0"/>
                <w:iCs w:val="0"/>
                <w:caps w:val="0"/>
                <w:color w:val="000000"/>
                <w:spacing w:val="0"/>
                <w:sz w:val="27"/>
                <w:szCs w:val="27"/>
              </w:rPr>
            </w:pPr>
          </w:p>
        </w:tc>
      </w:tr>
      <w:tr w14:paraId="67D8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8D8D8D" w:sz="6" w:space="0"/>
              <w:left w:val="single" w:color="8D8D8D" w:sz="6" w:space="0"/>
              <w:bottom w:val="single" w:color="8D8D8D" w:sz="6" w:space="0"/>
              <w:right w:val="single" w:color="8D8D8D" w:sz="6" w:space="0"/>
            </w:tcBorders>
            <w:shd w:val="clear"/>
            <w:vAlign w:val="center"/>
          </w:tcPr>
          <w:p w14:paraId="3628CA2B">
            <w:pPr>
              <w:keepNext w:val="0"/>
              <w:keepLines w:val="0"/>
              <w:widowControl/>
              <w:suppressLineNumbers w:val="0"/>
              <w:jc w:val="lef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4</w:t>
            </w: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436C013D">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33E94FFE">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2E97D55B">
            <w:pPr>
              <w:rPr>
                <w:rFonts w:hint="default" w:ascii="Helvetica" w:hAnsi="Helvetica" w:eastAsia="Helvetica" w:cs="Helvetica"/>
                <w:i w:val="0"/>
                <w:iCs w:val="0"/>
                <w:caps w:val="0"/>
                <w:color w:val="000000"/>
                <w:spacing w:val="0"/>
                <w:sz w:val="27"/>
                <w:szCs w:val="27"/>
              </w:rPr>
            </w:pPr>
          </w:p>
        </w:tc>
      </w:tr>
      <w:tr w14:paraId="54C8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8D8D8D" w:sz="6" w:space="0"/>
              <w:left w:val="single" w:color="8D8D8D" w:sz="6" w:space="0"/>
              <w:bottom w:val="single" w:color="8D8D8D" w:sz="6" w:space="0"/>
              <w:right w:val="single" w:color="8D8D8D" w:sz="6" w:space="0"/>
            </w:tcBorders>
            <w:shd w:val="clear"/>
            <w:vAlign w:val="center"/>
          </w:tcPr>
          <w:p w14:paraId="34209FF3">
            <w:pPr>
              <w:keepNext w:val="0"/>
              <w:keepLines w:val="0"/>
              <w:widowControl/>
              <w:suppressLineNumbers w:val="0"/>
              <w:jc w:val="lef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5</w:t>
            </w: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7E04DD58">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39980444">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3C6D87AD">
            <w:pPr>
              <w:rPr>
                <w:rFonts w:hint="default" w:ascii="Helvetica" w:hAnsi="Helvetica" w:eastAsia="Helvetica" w:cs="Helvetica"/>
                <w:i w:val="0"/>
                <w:iCs w:val="0"/>
                <w:caps w:val="0"/>
                <w:color w:val="000000"/>
                <w:spacing w:val="0"/>
                <w:sz w:val="27"/>
                <w:szCs w:val="27"/>
              </w:rPr>
            </w:pPr>
          </w:p>
        </w:tc>
      </w:tr>
      <w:tr w14:paraId="42CF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8D8D8D" w:sz="6" w:space="0"/>
              <w:left w:val="single" w:color="8D8D8D" w:sz="6" w:space="0"/>
              <w:bottom w:val="single" w:color="8D8D8D" w:sz="6" w:space="0"/>
              <w:right w:val="single" w:color="8D8D8D" w:sz="6" w:space="0"/>
            </w:tcBorders>
            <w:shd w:val="clear"/>
            <w:vAlign w:val="center"/>
          </w:tcPr>
          <w:p w14:paraId="626CA1E3">
            <w:pPr>
              <w:keepNext w:val="0"/>
              <w:keepLines w:val="0"/>
              <w:widowControl/>
              <w:suppressLineNumbers w:val="0"/>
              <w:jc w:val="lef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snapToGrid w:val="0"/>
                <w:color w:val="000000"/>
                <w:spacing w:val="0"/>
                <w:kern w:val="0"/>
                <w:sz w:val="27"/>
                <w:szCs w:val="27"/>
                <w:lang w:val="en-US" w:eastAsia="zh-CN" w:bidi="ar"/>
              </w:rPr>
              <w:t>......</w:t>
            </w: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1A3E6B7D">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67798B91">
            <w:pPr>
              <w:rPr>
                <w:rFonts w:hint="default" w:ascii="Helvetica" w:hAnsi="Helvetica" w:eastAsia="Helvetica" w:cs="Helvetica"/>
                <w:i w:val="0"/>
                <w:iCs w:val="0"/>
                <w:caps w:val="0"/>
                <w:color w:val="000000"/>
                <w:spacing w:val="0"/>
                <w:sz w:val="27"/>
                <w:szCs w:val="27"/>
              </w:rPr>
            </w:pPr>
          </w:p>
        </w:tc>
        <w:tc>
          <w:tcPr>
            <w:tcW w:w="0" w:type="auto"/>
            <w:tcBorders>
              <w:top w:val="single" w:color="8D8D8D" w:sz="6" w:space="0"/>
              <w:left w:val="single" w:color="8D8D8D" w:sz="6" w:space="0"/>
              <w:bottom w:val="single" w:color="8D8D8D" w:sz="6" w:space="0"/>
              <w:right w:val="single" w:color="8D8D8D" w:sz="6" w:space="0"/>
            </w:tcBorders>
            <w:shd w:val="clear"/>
            <w:vAlign w:val="center"/>
          </w:tcPr>
          <w:p w14:paraId="59EF9855">
            <w:pPr>
              <w:rPr>
                <w:rFonts w:hint="default" w:ascii="Helvetica" w:hAnsi="Helvetica" w:eastAsia="Helvetica" w:cs="Helvetica"/>
                <w:i w:val="0"/>
                <w:iCs w:val="0"/>
                <w:caps w:val="0"/>
                <w:color w:val="000000"/>
                <w:spacing w:val="0"/>
                <w:sz w:val="27"/>
                <w:szCs w:val="27"/>
              </w:rPr>
            </w:pPr>
          </w:p>
        </w:tc>
      </w:tr>
    </w:tbl>
    <w:p w14:paraId="44D6BF26">
      <w:pPr>
        <w:pStyle w:val="3"/>
        <w:keepNext w:val="0"/>
        <w:keepLines w:val="0"/>
        <w:widowControl/>
        <w:suppressLineNumbers w:val="0"/>
        <w:wordWrap w:val="0"/>
        <w:spacing w:before="0" w:beforeAutospacing="0" w:after="0" w:afterAutospacing="0" w:line="525" w:lineRule="atLeast"/>
        <w:ind w:left="0" w:right="0" w:firstLine="0"/>
        <w:jc w:val="both"/>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rPr>
        <w:t>投标人保证：除商务和技术偏差表列出的偏差外，投标人响应招标文件的全部要求。</w:t>
      </w:r>
    </w:p>
    <w:p w14:paraId="2FC4847A">
      <w:pPr>
        <w:spacing w:line="407"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4EB65F19">
      <w:pPr>
        <w:spacing w:before="314" w:line="334" w:lineRule="exact"/>
        <w:ind w:left="3005"/>
        <w:rPr>
          <w:rFonts w:ascii="微软雅黑" w:hAnsi="微软雅黑" w:eastAsia="微软雅黑" w:cs="微软雅黑"/>
          <w:sz w:val="33"/>
          <w:szCs w:val="33"/>
        </w:rPr>
      </w:pPr>
      <w:r>
        <w:rPr>
          <w:rFonts w:ascii="微软雅黑" w:hAnsi="微软雅黑" w:eastAsia="微软雅黑" w:cs="微软雅黑"/>
          <w:spacing w:val="5"/>
          <w:position w:val="-1"/>
          <w:sz w:val="33"/>
          <w:szCs w:val="33"/>
        </w:rPr>
        <w:t>六、分项报价表</w:t>
      </w:r>
    </w:p>
    <w:p w14:paraId="7B5A4A9B">
      <w:pPr>
        <w:spacing w:line="243" w:lineRule="auto"/>
        <w:rPr>
          <w:rFonts w:ascii="Arial"/>
          <w:sz w:val="21"/>
        </w:rPr>
      </w:pPr>
    </w:p>
    <w:p w14:paraId="0DD955FC">
      <w:pPr>
        <w:spacing w:line="243" w:lineRule="auto"/>
        <w:rPr>
          <w:rFonts w:ascii="Arial"/>
          <w:sz w:val="21"/>
        </w:rPr>
      </w:pPr>
    </w:p>
    <w:p w14:paraId="23CC558F">
      <w:pPr>
        <w:spacing w:line="243" w:lineRule="auto"/>
        <w:rPr>
          <w:rFonts w:ascii="Arial"/>
          <w:sz w:val="21"/>
        </w:rPr>
      </w:pPr>
    </w:p>
    <w:p w14:paraId="272B76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40" w:leftChars="0" w:right="0" w:rightChars="0" w:hanging="360" w:firstLineChars="0"/>
      </w:pPr>
      <w:r>
        <w:rPr>
          <w:rFonts w:hint="eastAsia" w:eastAsia="宋体" w:cs="Arial"/>
          <w:snapToGrid w:val="0"/>
          <w:color w:val="000000"/>
          <w:kern w:val="0"/>
          <w:sz w:val="24"/>
          <w:szCs w:val="24"/>
          <w:lang w:val="en-US" w:eastAsia="zh-CN" w:bidi="ar-SA"/>
        </w:rPr>
        <w:t>1</w:t>
      </w:r>
      <w:r>
        <w:rPr>
          <w:rFonts w:ascii="Arial" w:hAnsi="Arial" w:eastAsia="Arial" w:cs="Arial"/>
          <w:snapToGrid w:val="0"/>
          <w:color w:val="000000"/>
          <w:kern w:val="0"/>
          <w:sz w:val="24"/>
          <w:szCs w:val="24"/>
          <w:lang w:val="en-US" w:eastAsia="en-US" w:bidi="ar-SA"/>
        </w:rPr>
        <w:t>.</w:t>
      </w:r>
      <w:r>
        <w:rPr>
          <w:rFonts w:hint="eastAsia" w:ascii="Helvetica" w:hAnsi="Helvetica" w:eastAsia="Helvetica" w:cs="Helvetica"/>
          <w:i w:val="0"/>
          <w:iCs w:val="0"/>
          <w:caps w:val="0"/>
          <w:color w:val="000000"/>
          <w:spacing w:val="0"/>
          <w:sz w:val="21"/>
          <w:szCs w:val="21"/>
        </w:rPr>
        <w:t>分项报价表说明</w:t>
      </w:r>
    </w:p>
    <w:p w14:paraId="3BA04D7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080" w:leftChars="0" w:right="0" w:rightChars="0"/>
      </w:pPr>
    </w:p>
    <w:p w14:paraId="1D0F628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40" w:leftChars="0" w:right="0" w:rightChars="0" w:hanging="360" w:firstLineChars="0"/>
      </w:pPr>
      <w:r>
        <w:rPr>
          <w:rFonts w:ascii="Arial" w:hAnsi="Arial" w:eastAsia="Arial" w:cs="Arial"/>
          <w:snapToGrid w:val="0"/>
          <w:color w:val="000000"/>
          <w:kern w:val="0"/>
          <w:sz w:val="24"/>
          <w:szCs w:val="24"/>
          <w:lang w:val="en-US" w:eastAsia="en-US" w:bidi="ar-SA"/>
        </w:rPr>
        <w:t>1.</w:t>
      </w:r>
      <w:r>
        <w:rPr>
          <w:rFonts w:hint="default" w:ascii="Helvetica" w:hAnsi="Helvetica" w:eastAsia="Helvetica" w:cs="Helvetica"/>
          <w:i w:val="0"/>
          <w:iCs w:val="0"/>
          <w:caps w:val="0"/>
          <w:color w:val="000000"/>
          <w:spacing w:val="0"/>
          <w:sz w:val="21"/>
          <w:szCs w:val="21"/>
        </w:rPr>
        <w:t>分项报价表</w:t>
      </w:r>
    </w:p>
    <w:p w14:paraId="56077E5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080" w:leftChars="0" w:right="0" w:rightChars="0"/>
      </w:pPr>
    </w:p>
    <w:tbl>
      <w:tblPr>
        <w:tblStyle w:val="4"/>
        <w:tblpPr w:leftFromText="180" w:rightFromText="180" w:vertAnchor="text" w:horzAnchor="page" w:tblpX="1438" w:tblpY="267"/>
        <w:tblOverlap w:val="never"/>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8"/>
        <w:gridCol w:w="1750"/>
        <w:gridCol w:w="1078"/>
        <w:gridCol w:w="1200"/>
        <w:gridCol w:w="1802"/>
        <w:gridCol w:w="2050"/>
        <w:gridCol w:w="1327"/>
      </w:tblGrid>
      <w:tr w14:paraId="33CE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6DDC157">
            <w:pPr>
              <w:pStyle w:val="3"/>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b/>
                <w:bCs/>
                <w:i w:val="0"/>
                <w:iCs w:val="0"/>
                <w:caps w:val="0"/>
                <w:color w:val="000000"/>
                <w:spacing w:val="0"/>
                <w:sz w:val="21"/>
                <w:szCs w:val="21"/>
              </w:rPr>
              <w:t>序号</w:t>
            </w:r>
          </w:p>
        </w:tc>
        <w:tc>
          <w:tcPr>
            <w:tcW w:w="17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FFB3EDB">
            <w:pPr>
              <w:pStyle w:val="3"/>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b/>
                <w:bCs/>
                <w:i w:val="0"/>
                <w:iCs w:val="0"/>
                <w:caps w:val="0"/>
                <w:color w:val="000000"/>
                <w:spacing w:val="0"/>
                <w:sz w:val="21"/>
                <w:szCs w:val="21"/>
              </w:rPr>
              <w:t>分项名称</w:t>
            </w:r>
          </w:p>
        </w:tc>
        <w:tc>
          <w:tcPr>
            <w:tcW w:w="107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E89FFD5">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b/>
                <w:bCs/>
                <w:i w:val="0"/>
                <w:iCs w:val="0"/>
                <w:caps w:val="0"/>
                <w:color w:val="000000"/>
                <w:spacing w:val="0"/>
                <w:sz w:val="21"/>
                <w:szCs w:val="21"/>
              </w:rPr>
              <w:t>单位</w:t>
            </w:r>
          </w:p>
        </w:tc>
        <w:tc>
          <w:tcPr>
            <w:tcW w:w="120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FB7022C">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b/>
                <w:bCs/>
                <w:i w:val="0"/>
                <w:iCs w:val="0"/>
                <w:caps w:val="0"/>
                <w:color w:val="000000"/>
                <w:spacing w:val="0"/>
                <w:sz w:val="21"/>
                <w:szCs w:val="21"/>
              </w:rPr>
              <w:t>数量</w:t>
            </w:r>
          </w:p>
        </w:tc>
        <w:tc>
          <w:tcPr>
            <w:tcW w:w="180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B7177A0">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b/>
                <w:bCs/>
                <w:i w:val="0"/>
                <w:iCs w:val="0"/>
                <w:caps w:val="0"/>
                <w:color w:val="000000"/>
                <w:spacing w:val="0"/>
                <w:sz w:val="21"/>
                <w:szCs w:val="21"/>
              </w:rPr>
              <w:t>单价（元）</w:t>
            </w:r>
          </w:p>
        </w:tc>
        <w:tc>
          <w:tcPr>
            <w:tcW w:w="20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C8607E5">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b/>
                <w:bCs/>
                <w:i w:val="0"/>
                <w:iCs w:val="0"/>
                <w:caps w:val="0"/>
                <w:color w:val="000000"/>
                <w:spacing w:val="0"/>
                <w:sz w:val="21"/>
                <w:szCs w:val="21"/>
              </w:rPr>
              <w:t>总价（元）</w:t>
            </w:r>
          </w:p>
        </w:tc>
        <w:tc>
          <w:tcPr>
            <w:tcW w:w="132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032D82D">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b/>
                <w:bCs/>
                <w:i w:val="0"/>
                <w:iCs w:val="0"/>
                <w:caps w:val="0"/>
                <w:color w:val="000000"/>
                <w:spacing w:val="0"/>
                <w:sz w:val="21"/>
                <w:szCs w:val="21"/>
              </w:rPr>
              <w:t>备注</w:t>
            </w:r>
          </w:p>
        </w:tc>
      </w:tr>
      <w:tr w14:paraId="023D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D22EADE">
            <w:pPr>
              <w:pStyle w:val="3"/>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1</w:t>
            </w:r>
          </w:p>
        </w:tc>
        <w:tc>
          <w:tcPr>
            <w:tcW w:w="17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CA6F977">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07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E386392">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20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B8E5015">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80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BFC6DF6">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20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3863FCF">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32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C5C0E4D">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r>
      <w:tr w14:paraId="1F46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341AD46">
            <w:pPr>
              <w:pStyle w:val="3"/>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2</w:t>
            </w:r>
          </w:p>
        </w:tc>
        <w:tc>
          <w:tcPr>
            <w:tcW w:w="17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F65D169">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07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33BCDEA">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20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AA0B27A">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80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3ED97A7">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20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F696F76">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32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5EBC310">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r>
      <w:tr w14:paraId="23AB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F69F2EC">
            <w:pPr>
              <w:pStyle w:val="3"/>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3</w:t>
            </w:r>
          </w:p>
        </w:tc>
        <w:tc>
          <w:tcPr>
            <w:tcW w:w="17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F3AC95C">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07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8C2ABD6">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20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213AD4B">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80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620A206">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20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717358B">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32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6C4B46F">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r>
      <w:tr w14:paraId="1824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0D192F6">
            <w:pPr>
              <w:pStyle w:val="3"/>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4</w:t>
            </w:r>
          </w:p>
        </w:tc>
        <w:tc>
          <w:tcPr>
            <w:tcW w:w="17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F480A34">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07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7EF3719">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20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B2B91D7">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80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99E36E2">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20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AA89FC1">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32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282F176">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r>
      <w:tr w14:paraId="3F1F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925141C">
            <w:pPr>
              <w:pStyle w:val="3"/>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5</w:t>
            </w:r>
          </w:p>
        </w:tc>
        <w:tc>
          <w:tcPr>
            <w:tcW w:w="17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4630CDC">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07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5CC3E81C">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20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124698E4">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80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431E4A6D">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20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7CB063B">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327" w:type="dxa"/>
            <w:tcBorders>
              <w:top w:val="single" w:color="8D8D8D" w:sz="6" w:space="0"/>
              <w:left w:val="single" w:color="8D8D8D" w:sz="6" w:space="0"/>
              <w:bottom w:val="single" w:color="8D8D8D" w:sz="6" w:space="0"/>
              <w:right w:val="single" w:color="8D8D8D" w:sz="6" w:space="0"/>
            </w:tcBorders>
            <w:shd w:val="clear" w:color="auto" w:fill="auto"/>
            <w:vAlign w:val="center"/>
          </w:tcPr>
          <w:p w14:paraId="025E7068">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r>
      <w:tr w14:paraId="4303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FDD4EFB">
            <w:pPr>
              <w:pStyle w:val="3"/>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w:t>
            </w:r>
          </w:p>
        </w:tc>
        <w:tc>
          <w:tcPr>
            <w:tcW w:w="175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751A2BB3">
            <w:pPr>
              <w:pStyle w:val="3"/>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i w:val="0"/>
                <w:iCs w:val="0"/>
                <w:caps w:val="0"/>
                <w:color w:val="000000"/>
                <w:spacing w:val="0"/>
                <w:sz w:val="21"/>
                <w:szCs w:val="21"/>
              </w:rPr>
              <w:t>……</w:t>
            </w:r>
          </w:p>
        </w:tc>
        <w:tc>
          <w:tcPr>
            <w:tcW w:w="1078" w:type="dxa"/>
            <w:tcBorders>
              <w:top w:val="single" w:color="8D8D8D" w:sz="6" w:space="0"/>
              <w:left w:val="single" w:color="8D8D8D" w:sz="6" w:space="0"/>
              <w:bottom w:val="single" w:color="8D8D8D" w:sz="6" w:space="0"/>
              <w:right w:val="single" w:color="8D8D8D" w:sz="6" w:space="0"/>
            </w:tcBorders>
            <w:shd w:val="clear" w:color="auto" w:fill="auto"/>
            <w:vAlign w:val="center"/>
          </w:tcPr>
          <w:p w14:paraId="637E199B">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200" w:type="dxa"/>
            <w:tcBorders>
              <w:top w:val="single" w:color="8D8D8D" w:sz="6" w:space="0"/>
              <w:left w:val="single" w:color="8D8D8D" w:sz="6" w:space="0"/>
              <w:bottom w:val="single" w:color="8D8D8D" w:sz="6" w:space="0"/>
              <w:right w:val="single" w:color="8D8D8D" w:sz="6" w:space="0"/>
            </w:tcBorders>
            <w:shd w:val="clear" w:color="auto" w:fill="auto"/>
            <w:vAlign w:val="center"/>
          </w:tcPr>
          <w:p w14:paraId="21917F1E">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802" w:type="dxa"/>
            <w:tcBorders>
              <w:top w:val="single" w:color="8D8D8D" w:sz="6" w:space="0"/>
              <w:left w:val="single" w:color="8D8D8D" w:sz="6" w:space="0"/>
              <w:bottom w:val="single" w:color="8D8D8D" w:sz="6" w:space="0"/>
              <w:right w:val="single" w:color="8D8D8D" w:sz="6" w:space="0"/>
            </w:tcBorders>
            <w:shd w:val="clear" w:color="auto" w:fill="auto"/>
            <w:vAlign w:val="center"/>
          </w:tcPr>
          <w:p w14:paraId="361A75E4">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2050" w:type="dxa"/>
            <w:tcBorders>
              <w:top w:val="single" w:color="8D8D8D" w:sz="6" w:space="0"/>
              <w:left w:val="single" w:color="8D8D8D" w:sz="6" w:space="0"/>
              <w:bottom w:val="single" w:color="A4A4A4" w:themeColor="background1" w:themeShade="A5" w:sz="4" w:space="0"/>
              <w:right w:val="single" w:color="8D8D8D" w:sz="6" w:space="0"/>
            </w:tcBorders>
            <w:shd w:val="clear" w:color="auto" w:fill="auto"/>
            <w:vAlign w:val="center"/>
          </w:tcPr>
          <w:p w14:paraId="3EF5EE63">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c>
          <w:tcPr>
            <w:tcW w:w="1327" w:type="dxa"/>
            <w:tcBorders>
              <w:top w:val="single" w:color="8D8D8D" w:sz="6" w:space="0"/>
              <w:left w:val="single" w:color="8D8D8D" w:sz="6" w:space="0"/>
              <w:bottom w:val="single" w:color="A4A4A4" w:themeColor="background1" w:themeShade="A5" w:sz="4" w:space="0"/>
              <w:right w:val="single" w:color="8D8D8D" w:sz="6" w:space="0"/>
            </w:tcBorders>
            <w:shd w:val="clear" w:color="auto" w:fill="auto"/>
            <w:vAlign w:val="center"/>
          </w:tcPr>
          <w:p w14:paraId="76E555BA">
            <w:pPr>
              <w:pStyle w:val="3"/>
              <w:keepNext w:val="0"/>
              <w:keepLines w:val="0"/>
              <w:widowControl/>
              <w:suppressLineNumbers w:val="0"/>
              <w:wordWrap w:val="0"/>
              <w:spacing w:before="0" w:beforeAutospacing="0" w:after="0" w:afterAutospacing="0" w:line="525" w:lineRule="atLeast"/>
              <w:ind w:left="0" w:right="0"/>
              <w:jc w:val="both"/>
            </w:pPr>
            <w:r>
              <w:rPr>
                <w:rFonts w:hint="default" w:ascii="Helvetica" w:hAnsi="Helvetica" w:eastAsia="Helvetica" w:cs="Helvetica"/>
                <w:i w:val="0"/>
                <w:iCs w:val="0"/>
                <w:caps w:val="0"/>
                <w:color w:val="000000"/>
                <w:spacing w:val="0"/>
                <w:sz w:val="27"/>
                <w:szCs w:val="27"/>
              </w:rPr>
              <w:t> </w:t>
            </w:r>
          </w:p>
        </w:tc>
      </w:tr>
      <w:tr w14:paraId="43CD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828" w:type="dxa"/>
            <w:gridSpan w:val="5"/>
            <w:tcBorders>
              <w:top w:val="single" w:color="8D8D8D" w:sz="6" w:space="0"/>
              <w:left w:val="single" w:color="8D8D8D" w:sz="6" w:space="0"/>
              <w:bottom w:val="single" w:color="8D8D8D" w:sz="6" w:space="0"/>
              <w:right w:val="single" w:color="A4A4A4" w:themeColor="background1" w:themeShade="A5" w:sz="4" w:space="0"/>
            </w:tcBorders>
            <w:shd w:val="clear" w:color="auto" w:fill="auto"/>
            <w:vAlign w:val="center"/>
          </w:tcPr>
          <w:p w14:paraId="5B76E58B">
            <w:pPr>
              <w:pStyle w:val="3"/>
              <w:keepNext w:val="0"/>
              <w:keepLines w:val="0"/>
              <w:widowControl/>
              <w:suppressLineNumbers w:val="0"/>
              <w:wordWrap w:val="0"/>
              <w:spacing w:before="0" w:beforeAutospacing="0" w:after="0" w:afterAutospacing="0" w:line="525" w:lineRule="atLeast"/>
              <w:ind w:left="0" w:right="0"/>
              <w:jc w:val="center"/>
            </w:pPr>
            <w:r>
              <w:rPr>
                <w:rFonts w:hint="default" w:ascii="Helvetica" w:hAnsi="Helvetica" w:eastAsia="Helvetica" w:cs="Helvetica"/>
                <w:b/>
                <w:bCs/>
                <w:i w:val="0"/>
                <w:iCs w:val="0"/>
                <w:caps w:val="0"/>
                <w:color w:val="000000"/>
                <w:spacing w:val="0"/>
                <w:sz w:val="21"/>
                <w:szCs w:val="21"/>
              </w:rPr>
              <w:t>合计报价</w:t>
            </w:r>
          </w:p>
        </w:tc>
        <w:tc>
          <w:tcPr>
            <w:tcW w:w="2050" w:type="dxa"/>
            <w:tcBorders>
              <w:top w:val="single" w:color="A4A4A4" w:themeColor="background1" w:themeShade="A5" w:sz="4" w:space="0"/>
              <w:left w:val="single" w:color="A4A4A4" w:themeColor="background1" w:themeShade="A5" w:sz="4" w:space="0"/>
              <w:bottom w:val="single" w:color="A4A4A4" w:themeColor="background1" w:themeShade="A5" w:sz="4" w:space="0"/>
              <w:right w:val="single" w:color="A4A4A4" w:themeColor="background1" w:themeShade="A5" w:sz="4" w:space="0"/>
            </w:tcBorders>
            <w:shd w:val="clear" w:color="auto" w:fill="auto"/>
            <w:vAlign w:val="center"/>
          </w:tcPr>
          <w:p w14:paraId="231F6D9A">
            <w:pPr>
              <w:rPr>
                <w:rFonts w:hint="default" w:ascii="Helvetica" w:hAnsi="Helvetica" w:eastAsia="Helvetica" w:cs="Helvetica"/>
                <w:i w:val="0"/>
                <w:iCs w:val="0"/>
                <w:caps w:val="0"/>
                <w:color w:val="000000"/>
                <w:spacing w:val="0"/>
                <w:sz w:val="27"/>
                <w:szCs w:val="27"/>
              </w:rPr>
            </w:pPr>
          </w:p>
        </w:tc>
        <w:tc>
          <w:tcPr>
            <w:tcW w:w="1327" w:type="dxa"/>
            <w:tcBorders>
              <w:top w:val="single" w:color="A4A4A4" w:themeColor="background1" w:themeShade="A5" w:sz="4" w:space="0"/>
              <w:left w:val="single" w:color="A4A4A4" w:themeColor="background1" w:themeShade="A5" w:sz="4" w:space="0"/>
              <w:bottom w:val="single" w:color="A4A4A4" w:themeColor="background1" w:themeShade="A5" w:sz="4" w:space="0"/>
              <w:right w:val="single" w:color="A4A4A4" w:themeColor="background1" w:themeShade="A5" w:sz="4" w:space="0"/>
            </w:tcBorders>
            <w:shd w:val="clear" w:color="auto" w:fill="auto"/>
            <w:vAlign w:val="center"/>
          </w:tcPr>
          <w:p w14:paraId="319EB2E3">
            <w:pPr>
              <w:rPr>
                <w:rFonts w:hint="default" w:ascii="Helvetica" w:hAnsi="Helvetica" w:eastAsia="Helvetica" w:cs="Helvetica"/>
                <w:i w:val="0"/>
                <w:iCs w:val="0"/>
                <w:caps w:val="0"/>
                <w:color w:val="000000"/>
                <w:spacing w:val="0"/>
                <w:sz w:val="27"/>
                <w:szCs w:val="27"/>
              </w:rPr>
            </w:pPr>
          </w:p>
        </w:tc>
      </w:tr>
    </w:tbl>
    <w:p w14:paraId="3D2673E7">
      <w:pPr>
        <w:pStyle w:val="3"/>
        <w:keepNext w:val="0"/>
        <w:keepLines w:val="0"/>
        <w:widowControl/>
        <w:suppressLineNumbers w:val="0"/>
        <w:wordWrap w:val="0"/>
        <w:spacing w:before="0" w:beforeAutospacing="0" w:after="0" w:afterAutospacing="0" w:line="525" w:lineRule="atLeast"/>
        <w:ind w:left="0" w:right="0" w:firstLine="0"/>
        <w:jc w:val="right"/>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1"/>
          <w:szCs w:val="21"/>
        </w:rPr>
        <w:t>单位：人民币元</w:t>
      </w:r>
    </w:p>
    <w:p w14:paraId="3DD4AD64">
      <w:pPr>
        <w:spacing w:line="225" w:lineRule="auto"/>
        <w:rPr>
          <w:sz w:val="39"/>
          <w:szCs w:val="39"/>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A4C09AF">
      <w:pPr>
        <w:spacing w:before="312" w:line="333" w:lineRule="exact"/>
        <w:ind w:left="2830"/>
        <w:rPr>
          <w:rFonts w:ascii="微软雅黑" w:hAnsi="微软雅黑" w:eastAsia="微软雅黑" w:cs="微软雅黑"/>
          <w:sz w:val="33"/>
          <w:szCs w:val="33"/>
        </w:rPr>
      </w:pPr>
      <w:r>
        <w:rPr>
          <w:rFonts w:ascii="微软雅黑" w:hAnsi="微软雅黑" w:eastAsia="微软雅黑" w:cs="微软雅黑"/>
          <w:spacing w:val="7"/>
          <w:position w:val="-2"/>
          <w:sz w:val="33"/>
          <w:szCs w:val="33"/>
        </w:rPr>
        <w:t>七、资格审查资料</w:t>
      </w:r>
    </w:p>
    <w:p w14:paraId="3CE78852">
      <w:pPr>
        <w:spacing w:line="277" w:lineRule="auto"/>
        <w:rPr>
          <w:rFonts w:ascii="Arial"/>
          <w:sz w:val="21"/>
        </w:rPr>
      </w:pPr>
    </w:p>
    <w:p w14:paraId="3731A9CF">
      <w:pPr>
        <w:spacing w:line="277" w:lineRule="auto"/>
        <w:rPr>
          <w:rFonts w:ascii="Arial"/>
          <w:sz w:val="21"/>
        </w:rPr>
      </w:pPr>
    </w:p>
    <w:p w14:paraId="5F4CD272">
      <w:pPr>
        <w:spacing w:line="278" w:lineRule="auto"/>
        <w:rPr>
          <w:rFonts w:ascii="Arial"/>
          <w:sz w:val="21"/>
        </w:rPr>
      </w:pPr>
    </w:p>
    <w:p w14:paraId="21D544E8">
      <w:pPr>
        <w:spacing w:before="99" w:line="237" w:lineRule="exact"/>
        <w:ind w:left="148"/>
        <w:rPr>
          <w:rFonts w:ascii="微软雅黑" w:hAnsi="微软雅黑" w:eastAsia="微软雅黑" w:cs="微软雅黑"/>
          <w:sz w:val="23"/>
          <w:szCs w:val="23"/>
        </w:rPr>
      </w:pPr>
      <w:r>
        <w:rPr>
          <w:rFonts w:ascii="微软雅黑" w:hAnsi="微软雅黑" w:eastAsia="微软雅黑" w:cs="微软雅黑"/>
          <w:spacing w:val="31"/>
          <w:position w:val="-1"/>
          <w:sz w:val="23"/>
          <w:szCs w:val="23"/>
        </w:rPr>
        <w:t>(一)基本情况表</w:t>
      </w:r>
    </w:p>
    <w:p w14:paraId="74E85F08">
      <w:pPr>
        <w:spacing w:line="152"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1670"/>
        <w:gridCol w:w="1767"/>
        <w:gridCol w:w="2261"/>
        <w:gridCol w:w="2247"/>
        <w:gridCol w:w="362"/>
      </w:tblGrid>
      <w:tr w14:paraId="3D92496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2" w:hRule="atLeast"/>
        </w:trPr>
        <w:tc>
          <w:tcPr>
            <w:tcW w:w="1670" w:type="dxa"/>
            <w:vAlign w:val="top"/>
          </w:tcPr>
          <w:p w14:paraId="66855F6A">
            <w:pPr>
              <w:pStyle w:val="7"/>
              <w:spacing w:before="93" w:line="220" w:lineRule="auto"/>
              <w:ind w:left="96"/>
              <w:rPr>
                <w:sz w:val="24"/>
                <w:szCs w:val="24"/>
              </w:rPr>
            </w:pPr>
            <w:r>
              <w:rPr>
                <w:spacing w:val="-2"/>
                <w:sz w:val="24"/>
                <w:szCs w:val="24"/>
              </w:rPr>
              <w:t>投标人名称</w:t>
            </w:r>
          </w:p>
        </w:tc>
        <w:tc>
          <w:tcPr>
            <w:tcW w:w="6637" w:type="dxa"/>
            <w:gridSpan w:val="4"/>
            <w:tcBorders>
              <w:right w:val="single" w:color="8D8D8D" w:sz="4" w:space="0"/>
            </w:tcBorders>
            <w:vAlign w:val="top"/>
          </w:tcPr>
          <w:p w14:paraId="0A55D891">
            <w:pPr>
              <w:rPr>
                <w:rFonts w:ascii="Arial"/>
                <w:sz w:val="21"/>
              </w:rPr>
            </w:pPr>
          </w:p>
        </w:tc>
      </w:tr>
      <w:tr w14:paraId="268975F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670" w:type="dxa"/>
            <w:vAlign w:val="top"/>
          </w:tcPr>
          <w:p w14:paraId="28EC5BEC">
            <w:pPr>
              <w:pStyle w:val="7"/>
              <w:spacing w:before="101" w:line="221" w:lineRule="auto"/>
              <w:ind w:left="93"/>
              <w:rPr>
                <w:sz w:val="24"/>
                <w:szCs w:val="24"/>
              </w:rPr>
            </w:pPr>
            <w:r>
              <w:rPr>
                <w:spacing w:val="-2"/>
                <w:sz w:val="24"/>
                <w:szCs w:val="24"/>
              </w:rPr>
              <w:t>注册资金</w:t>
            </w:r>
          </w:p>
        </w:tc>
        <w:tc>
          <w:tcPr>
            <w:tcW w:w="1767" w:type="dxa"/>
            <w:vAlign w:val="top"/>
          </w:tcPr>
          <w:p w14:paraId="78976197">
            <w:pPr>
              <w:rPr>
                <w:rFonts w:ascii="Arial"/>
                <w:sz w:val="21"/>
              </w:rPr>
            </w:pPr>
          </w:p>
        </w:tc>
        <w:tc>
          <w:tcPr>
            <w:tcW w:w="2261" w:type="dxa"/>
            <w:vAlign w:val="top"/>
          </w:tcPr>
          <w:p w14:paraId="7741C58D">
            <w:pPr>
              <w:pStyle w:val="7"/>
              <w:spacing w:before="101" w:line="221" w:lineRule="auto"/>
              <w:ind w:left="100"/>
              <w:rPr>
                <w:sz w:val="24"/>
                <w:szCs w:val="24"/>
              </w:rPr>
            </w:pPr>
            <w:r>
              <w:rPr>
                <w:spacing w:val="-3"/>
                <w:sz w:val="24"/>
                <w:szCs w:val="24"/>
              </w:rPr>
              <w:t>成立时间</w:t>
            </w:r>
          </w:p>
        </w:tc>
        <w:tc>
          <w:tcPr>
            <w:tcW w:w="2609" w:type="dxa"/>
            <w:gridSpan w:val="2"/>
            <w:tcBorders>
              <w:right w:val="single" w:color="8D8D8D" w:sz="4" w:space="0"/>
            </w:tcBorders>
            <w:vAlign w:val="top"/>
          </w:tcPr>
          <w:p w14:paraId="70839E2E">
            <w:pPr>
              <w:rPr>
                <w:rFonts w:ascii="Arial"/>
                <w:sz w:val="21"/>
              </w:rPr>
            </w:pPr>
          </w:p>
        </w:tc>
      </w:tr>
      <w:tr w14:paraId="3BB33240">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670" w:type="dxa"/>
            <w:vAlign w:val="top"/>
          </w:tcPr>
          <w:p w14:paraId="290A26FE">
            <w:pPr>
              <w:pStyle w:val="7"/>
              <w:spacing w:before="102" w:line="221" w:lineRule="auto"/>
              <w:ind w:left="93"/>
              <w:rPr>
                <w:sz w:val="24"/>
                <w:szCs w:val="24"/>
              </w:rPr>
            </w:pPr>
            <w:r>
              <w:rPr>
                <w:spacing w:val="-2"/>
                <w:sz w:val="24"/>
                <w:szCs w:val="24"/>
              </w:rPr>
              <w:t>注册地址</w:t>
            </w:r>
          </w:p>
        </w:tc>
        <w:tc>
          <w:tcPr>
            <w:tcW w:w="6637" w:type="dxa"/>
            <w:gridSpan w:val="4"/>
            <w:tcBorders>
              <w:right w:val="single" w:color="8D8D8D" w:sz="4" w:space="0"/>
            </w:tcBorders>
            <w:vAlign w:val="top"/>
          </w:tcPr>
          <w:p w14:paraId="05683B08">
            <w:pPr>
              <w:rPr>
                <w:rFonts w:ascii="Arial"/>
                <w:sz w:val="21"/>
              </w:rPr>
            </w:pPr>
          </w:p>
        </w:tc>
      </w:tr>
      <w:tr w14:paraId="74321FB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670" w:type="dxa"/>
            <w:vAlign w:val="top"/>
          </w:tcPr>
          <w:p w14:paraId="218925F2">
            <w:pPr>
              <w:pStyle w:val="7"/>
              <w:spacing w:before="89" w:line="219" w:lineRule="auto"/>
              <w:ind w:left="111"/>
              <w:rPr>
                <w:sz w:val="24"/>
                <w:szCs w:val="24"/>
              </w:rPr>
            </w:pPr>
            <w:r>
              <w:rPr>
                <w:spacing w:val="-6"/>
                <w:sz w:val="24"/>
                <w:szCs w:val="24"/>
              </w:rPr>
              <w:t>邮政编码</w:t>
            </w:r>
          </w:p>
        </w:tc>
        <w:tc>
          <w:tcPr>
            <w:tcW w:w="4028" w:type="dxa"/>
            <w:gridSpan w:val="2"/>
            <w:vAlign w:val="top"/>
          </w:tcPr>
          <w:p w14:paraId="137A16CE">
            <w:pPr>
              <w:rPr>
                <w:rFonts w:ascii="Arial"/>
                <w:sz w:val="21"/>
              </w:rPr>
            </w:pPr>
          </w:p>
        </w:tc>
        <w:tc>
          <w:tcPr>
            <w:tcW w:w="2247" w:type="dxa"/>
            <w:vAlign w:val="top"/>
          </w:tcPr>
          <w:p w14:paraId="75B605C9">
            <w:pPr>
              <w:pStyle w:val="7"/>
              <w:spacing w:before="89" w:line="219" w:lineRule="auto"/>
              <w:ind w:left="100"/>
              <w:rPr>
                <w:sz w:val="24"/>
                <w:szCs w:val="24"/>
              </w:rPr>
            </w:pPr>
            <w:r>
              <w:rPr>
                <w:spacing w:val="-4"/>
                <w:sz w:val="24"/>
                <w:szCs w:val="24"/>
              </w:rPr>
              <w:t>员工总数</w:t>
            </w:r>
          </w:p>
        </w:tc>
        <w:tc>
          <w:tcPr>
            <w:tcW w:w="362" w:type="dxa"/>
            <w:tcBorders>
              <w:right w:val="single" w:color="8D8D8D" w:sz="4" w:space="0"/>
            </w:tcBorders>
            <w:vAlign w:val="top"/>
          </w:tcPr>
          <w:p w14:paraId="5AC27970">
            <w:pPr>
              <w:rPr>
                <w:rFonts w:ascii="Arial"/>
                <w:sz w:val="21"/>
              </w:rPr>
            </w:pPr>
          </w:p>
        </w:tc>
      </w:tr>
      <w:tr w14:paraId="659AD691">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670" w:type="dxa"/>
            <w:vMerge w:val="restart"/>
            <w:tcBorders>
              <w:bottom w:val="nil"/>
            </w:tcBorders>
            <w:vAlign w:val="top"/>
          </w:tcPr>
          <w:p w14:paraId="670DA917">
            <w:pPr>
              <w:spacing w:line="249" w:lineRule="auto"/>
              <w:rPr>
                <w:rFonts w:ascii="Arial"/>
                <w:sz w:val="21"/>
              </w:rPr>
            </w:pPr>
          </w:p>
          <w:p w14:paraId="3585607D">
            <w:pPr>
              <w:pStyle w:val="7"/>
              <w:spacing w:before="78" w:line="221" w:lineRule="auto"/>
              <w:ind w:left="94"/>
              <w:rPr>
                <w:sz w:val="24"/>
                <w:szCs w:val="24"/>
              </w:rPr>
            </w:pPr>
            <w:r>
              <w:rPr>
                <w:spacing w:val="-2"/>
                <w:sz w:val="24"/>
                <w:szCs w:val="24"/>
              </w:rPr>
              <w:t>联系方式</w:t>
            </w:r>
          </w:p>
        </w:tc>
        <w:tc>
          <w:tcPr>
            <w:tcW w:w="1767" w:type="dxa"/>
            <w:vAlign w:val="top"/>
          </w:tcPr>
          <w:p w14:paraId="06E8C4F7">
            <w:pPr>
              <w:pStyle w:val="7"/>
              <w:spacing w:before="104" w:line="221" w:lineRule="auto"/>
              <w:ind w:left="86"/>
              <w:rPr>
                <w:sz w:val="24"/>
                <w:szCs w:val="24"/>
              </w:rPr>
            </w:pPr>
            <w:r>
              <w:rPr>
                <w:spacing w:val="-3"/>
                <w:sz w:val="24"/>
                <w:szCs w:val="24"/>
              </w:rPr>
              <w:t>联系人</w:t>
            </w:r>
          </w:p>
        </w:tc>
        <w:tc>
          <w:tcPr>
            <w:tcW w:w="2261" w:type="dxa"/>
            <w:vAlign w:val="top"/>
          </w:tcPr>
          <w:p w14:paraId="5FD9E81B">
            <w:pPr>
              <w:rPr>
                <w:rFonts w:ascii="Arial"/>
                <w:sz w:val="21"/>
              </w:rPr>
            </w:pPr>
          </w:p>
        </w:tc>
        <w:tc>
          <w:tcPr>
            <w:tcW w:w="2247" w:type="dxa"/>
            <w:vAlign w:val="top"/>
          </w:tcPr>
          <w:p w14:paraId="78C064D0">
            <w:pPr>
              <w:pStyle w:val="7"/>
              <w:spacing w:before="104" w:line="221" w:lineRule="auto"/>
              <w:ind w:left="119"/>
              <w:rPr>
                <w:sz w:val="24"/>
                <w:szCs w:val="24"/>
              </w:rPr>
            </w:pPr>
            <w:r>
              <w:rPr>
                <w:spacing w:val="-10"/>
                <w:sz w:val="24"/>
                <w:szCs w:val="24"/>
              </w:rPr>
              <w:t>电话</w:t>
            </w:r>
          </w:p>
        </w:tc>
        <w:tc>
          <w:tcPr>
            <w:tcW w:w="362" w:type="dxa"/>
            <w:tcBorders>
              <w:right w:val="single" w:color="8D8D8D" w:sz="4" w:space="0"/>
            </w:tcBorders>
            <w:vAlign w:val="top"/>
          </w:tcPr>
          <w:p w14:paraId="77CC7880">
            <w:pPr>
              <w:rPr>
                <w:rFonts w:ascii="Arial"/>
                <w:sz w:val="21"/>
              </w:rPr>
            </w:pPr>
          </w:p>
        </w:tc>
      </w:tr>
      <w:tr w14:paraId="7BB7C98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5" w:hRule="atLeast"/>
        </w:trPr>
        <w:tc>
          <w:tcPr>
            <w:tcW w:w="1670" w:type="dxa"/>
            <w:vMerge w:val="continue"/>
            <w:tcBorders>
              <w:top w:val="nil"/>
            </w:tcBorders>
            <w:vAlign w:val="top"/>
          </w:tcPr>
          <w:p w14:paraId="1B75185F">
            <w:pPr>
              <w:rPr>
                <w:rFonts w:ascii="Arial"/>
                <w:sz w:val="21"/>
              </w:rPr>
            </w:pPr>
          </w:p>
        </w:tc>
        <w:tc>
          <w:tcPr>
            <w:tcW w:w="1767" w:type="dxa"/>
            <w:vAlign w:val="top"/>
          </w:tcPr>
          <w:p w14:paraId="29623AE6">
            <w:pPr>
              <w:pStyle w:val="7"/>
              <w:spacing w:before="90" w:line="224" w:lineRule="auto"/>
              <w:ind w:left="103"/>
              <w:rPr>
                <w:sz w:val="24"/>
                <w:szCs w:val="24"/>
              </w:rPr>
            </w:pPr>
            <w:r>
              <w:rPr>
                <w:spacing w:val="-8"/>
                <w:sz w:val="24"/>
                <w:szCs w:val="24"/>
              </w:rPr>
              <w:t>网址</w:t>
            </w:r>
          </w:p>
        </w:tc>
        <w:tc>
          <w:tcPr>
            <w:tcW w:w="2261" w:type="dxa"/>
            <w:vAlign w:val="top"/>
          </w:tcPr>
          <w:p w14:paraId="3FDDEC01">
            <w:pPr>
              <w:rPr>
                <w:rFonts w:ascii="Arial"/>
                <w:sz w:val="21"/>
              </w:rPr>
            </w:pPr>
          </w:p>
        </w:tc>
        <w:tc>
          <w:tcPr>
            <w:tcW w:w="2247" w:type="dxa"/>
            <w:vAlign w:val="top"/>
          </w:tcPr>
          <w:p w14:paraId="5FFA0255">
            <w:pPr>
              <w:pStyle w:val="7"/>
              <w:spacing w:before="89" w:line="219" w:lineRule="auto"/>
              <w:ind w:left="89"/>
              <w:rPr>
                <w:sz w:val="24"/>
                <w:szCs w:val="24"/>
              </w:rPr>
            </w:pPr>
            <w:r>
              <w:rPr>
                <w:spacing w:val="-2"/>
                <w:sz w:val="24"/>
                <w:szCs w:val="24"/>
              </w:rPr>
              <w:t>传真</w:t>
            </w:r>
          </w:p>
        </w:tc>
        <w:tc>
          <w:tcPr>
            <w:tcW w:w="362" w:type="dxa"/>
            <w:tcBorders>
              <w:right w:val="single" w:color="8D8D8D" w:sz="4" w:space="0"/>
            </w:tcBorders>
            <w:vAlign w:val="top"/>
          </w:tcPr>
          <w:p w14:paraId="49E055FF">
            <w:pPr>
              <w:rPr>
                <w:rFonts w:ascii="Arial"/>
                <w:sz w:val="21"/>
              </w:rPr>
            </w:pPr>
          </w:p>
        </w:tc>
      </w:tr>
      <w:tr w14:paraId="417C59FE">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004" w:hRule="atLeast"/>
        </w:trPr>
        <w:tc>
          <w:tcPr>
            <w:tcW w:w="1670" w:type="dxa"/>
            <w:vAlign w:val="top"/>
          </w:tcPr>
          <w:p w14:paraId="4ABD5A7B">
            <w:pPr>
              <w:pStyle w:val="7"/>
              <w:spacing w:before="104" w:line="208" w:lineRule="auto"/>
              <w:ind w:left="94"/>
              <w:rPr>
                <w:sz w:val="24"/>
                <w:szCs w:val="24"/>
              </w:rPr>
            </w:pPr>
            <w:r>
              <w:rPr>
                <w:spacing w:val="-2"/>
                <w:sz w:val="24"/>
                <w:szCs w:val="24"/>
              </w:rPr>
              <w:t>法定代表人</w:t>
            </w:r>
          </w:p>
          <w:p w14:paraId="6CB21E57">
            <w:pPr>
              <w:pStyle w:val="7"/>
              <w:spacing w:before="1" w:line="222" w:lineRule="auto"/>
              <w:ind w:left="95" w:right="386" w:firstLine="4"/>
              <w:rPr>
                <w:sz w:val="24"/>
                <w:szCs w:val="24"/>
              </w:rPr>
            </w:pPr>
            <w:r>
              <w:rPr>
                <w:spacing w:val="-7"/>
                <w:sz w:val="24"/>
                <w:szCs w:val="24"/>
              </w:rPr>
              <w:t>（单位负责</w:t>
            </w:r>
            <w:r>
              <w:rPr>
                <w:spacing w:val="2"/>
                <w:sz w:val="24"/>
                <w:szCs w:val="24"/>
              </w:rPr>
              <w:t xml:space="preserve"> </w:t>
            </w:r>
            <w:r>
              <w:rPr>
                <w:spacing w:val="-7"/>
                <w:sz w:val="24"/>
                <w:szCs w:val="24"/>
              </w:rPr>
              <w:t>人）</w:t>
            </w:r>
          </w:p>
        </w:tc>
        <w:tc>
          <w:tcPr>
            <w:tcW w:w="1767" w:type="dxa"/>
            <w:vAlign w:val="top"/>
          </w:tcPr>
          <w:p w14:paraId="660F2B63">
            <w:pPr>
              <w:spacing w:line="295" w:lineRule="auto"/>
              <w:rPr>
                <w:rFonts w:ascii="Arial"/>
                <w:sz w:val="21"/>
              </w:rPr>
            </w:pPr>
          </w:p>
          <w:p w14:paraId="6C134E7B">
            <w:pPr>
              <w:pStyle w:val="7"/>
              <w:spacing w:before="78" w:line="219" w:lineRule="auto"/>
              <w:ind w:left="85"/>
              <w:rPr>
                <w:sz w:val="24"/>
                <w:szCs w:val="24"/>
              </w:rPr>
            </w:pPr>
            <w:r>
              <w:rPr>
                <w:spacing w:val="-3"/>
                <w:sz w:val="24"/>
                <w:szCs w:val="24"/>
              </w:rPr>
              <w:t>姓名</w:t>
            </w:r>
          </w:p>
        </w:tc>
        <w:tc>
          <w:tcPr>
            <w:tcW w:w="2261" w:type="dxa"/>
            <w:vAlign w:val="top"/>
          </w:tcPr>
          <w:p w14:paraId="72AD822E">
            <w:pPr>
              <w:rPr>
                <w:rFonts w:ascii="Arial"/>
                <w:sz w:val="21"/>
              </w:rPr>
            </w:pPr>
          </w:p>
        </w:tc>
        <w:tc>
          <w:tcPr>
            <w:tcW w:w="2247" w:type="dxa"/>
            <w:vAlign w:val="top"/>
          </w:tcPr>
          <w:p w14:paraId="313C6B68">
            <w:pPr>
              <w:spacing w:line="295" w:lineRule="auto"/>
              <w:rPr>
                <w:rFonts w:ascii="Arial"/>
                <w:sz w:val="21"/>
              </w:rPr>
            </w:pPr>
          </w:p>
          <w:p w14:paraId="68928493">
            <w:pPr>
              <w:pStyle w:val="7"/>
              <w:spacing w:before="78" w:line="221" w:lineRule="auto"/>
              <w:ind w:left="119"/>
              <w:rPr>
                <w:sz w:val="24"/>
                <w:szCs w:val="24"/>
              </w:rPr>
            </w:pPr>
            <w:r>
              <w:rPr>
                <w:spacing w:val="-10"/>
                <w:sz w:val="24"/>
                <w:szCs w:val="24"/>
              </w:rPr>
              <w:t>电话</w:t>
            </w:r>
          </w:p>
        </w:tc>
        <w:tc>
          <w:tcPr>
            <w:tcW w:w="362" w:type="dxa"/>
            <w:tcBorders>
              <w:right w:val="single" w:color="8D8D8D" w:sz="4" w:space="0"/>
            </w:tcBorders>
            <w:vAlign w:val="top"/>
          </w:tcPr>
          <w:p w14:paraId="0315F92F">
            <w:pPr>
              <w:rPr>
                <w:rFonts w:ascii="Arial"/>
                <w:sz w:val="21"/>
              </w:rPr>
            </w:pPr>
          </w:p>
        </w:tc>
      </w:tr>
      <w:tr w14:paraId="74EB3A6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58" w:hRule="atLeast"/>
        </w:trPr>
        <w:tc>
          <w:tcPr>
            <w:tcW w:w="1670" w:type="dxa"/>
            <w:vAlign w:val="top"/>
          </w:tcPr>
          <w:p w14:paraId="1AB89CD0">
            <w:pPr>
              <w:pStyle w:val="7"/>
              <w:spacing w:before="92" w:line="213" w:lineRule="auto"/>
              <w:ind w:left="93" w:right="131" w:firstLine="2"/>
              <w:jc w:val="both"/>
              <w:rPr>
                <w:sz w:val="24"/>
                <w:szCs w:val="24"/>
              </w:rPr>
            </w:pPr>
            <w:r>
              <w:rPr>
                <w:spacing w:val="-3"/>
                <w:sz w:val="24"/>
                <w:szCs w:val="24"/>
              </w:rPr>
              <w:t>投标人须知要</w:t>
            </w:r>
            <w:r>
              <w:rPr>
                <w:spacing w:val="4"/>
                <w:sz w:val="24"/>
                <w:szCs w:val="24"/>
              </w:rPr>
              <w:t xml:space="preserve"> </w:t>
            </w:r>
            <w:r>
              <w:rPr>
                <w:spacing w:val="-2"/>
                <w:sz w:val="24"/>
                <w:szCs w:val="24"/>
              </w:rPr>
              <w:t>求投标人需具</w:t>
            </w:r>
            <w:r>
              <w:rPr>
                <w:spacing w:val="1"/>
                <w:sz w:val="24"/>
                <w:szCs w:val="24"/>
              </w:rPr>
              <w:t xml:space="preserve"> </w:t>
            </w:r>
            <w:r>
              <w:rPr>
                <w:spacing w:val="-2"/>
                <w:sz w:val="24"/>
                <w:szCs w:val="24"/>
              </w:rPr>
              <w:t>有的各类资质</w:t>
            </w:r>
            <w:r>
              <w:rPr>
                <w:spacing w:val="1"/>
                <w:sz w:val="24"/>
                <w:szCs w:val="24"/>
              </w:rPr>
              <w:t xml:space="preserve"> </w:t>
            </w:r>
            <w:r>
              <w:rPr>
                <w:spacing w:val="-3"/>
                <w:sz w:val="24"/>
                <w:szCs w:val="24"/>
              </w:rPr>
              <w:t>证书</w:t>
            </w:r>
          </w:p>
        </w:tc>
        <w:tc>
          <w:tcPr>
            <w:tcW w:w="1767" w:type="dxa"/>
            <w:vAlign w:val="top"/>
          </w:tcPr>
          <w:p w14:paraId="4850C385">
            <w:pPr>
              <w:spacing w:line="430" w:lineRule="auto"/>
              <w:rPr>
                <w:rFonts w:ascii="Arial"/>
                <w:sz w:val="21"/>
              </w:rPr>
            </w:pPr>
          </w:p>
          <w:p w14:paraId="39700F50">
            <w:pPr>
              <w:pStyle w:val="7"/>
              <w:spacing w:before="78" w:line="219" w:lineRule="auto"/>
              <w:ind w:left="85"/>
              <w:rPr>
                <w:sz w:val="24"/>
                <w:szCs w:val="24"/>
              </w:rPr>
            </w:pPr>
            <w:r>
              <w:rPr>
                <w:spacing w:val="-15"/>
                <w:sz w:val="24"/>
                <w:szCs w:val="24"/>
              </w:rPr>
              <w:t>类型：</w:t>
            </w:r>
          </w:p>
        </w:tc>
        <w:tc>
          <w:tcPr>
            <w:tcW w:w="2261" w:type="dxa"/>
            <w:vAlign w:val="top"/>
          </w:tcPr>
          <w:p w14:paraId="4449348E">
            <w:pPr>
              <w:spacing w:line="430" w:lineRule="auto"/>
              <w:rPr>
                <w:rFonts w:ascii="Arial"/>
                <w:sz w:val="21"/>
              </w:rPr>
            </w:pPr>
          </w:p>
          <w:p w14:paraId="7500157D">
            <w:pPr>
              <w:pStyle w:val="7"/>
              <w:spacing w:before="78" w:line="219" w:lineRule="auto"/>
              <w:ind w:left="100"/>
              <w:rPr>
                <w:sz w:val="24"/>
                <w:szCs w:val="24"/>
              </w:rPr>
            </w:pPr>
            <w:r>
              <w:rPr>
                <w:spacing w:val="-15"/>
                <w:sz w:val="24"/>
                <w:szCs w:val="24"/>
              </w:rPr>
              <w:t>等级：</w:t>
            </w:r>
          </w:p>
        </w:tc>
        <w:tc>
          <w:tcPr>
            <w:tcW w:w="2609" w:type="dxa"/>
            <w:gridSpan w:val="2"/>
            <w:tcBorders>
              <w:right w:val="single" w:color="8D8D8D" w:sz="4" w:space="0"/>
            </w:tcBorders>
            <w:vAlign w:val="top"/>
          </w:tcPr>
          <w:p w14:paraId="47FFEE2E">
            <w:pPr>
              <w:spacing w:line="429" w:lineRule="auto"/>
              <w:rPr>
                <w:rFonts w:ascii="Arial"/>
                <w:sz w:val="21"/>
              </w:rPr>
            </w:pPr>
          </w:p>
          <w:p w14:paraId="6790179D">
            <w:pPr>
              <w:pStyle w:val="7"/>
              <w:spacing w:before="78" w:line="219" w:lineRule="auto"/>
              <w:ind w:left="91"/>
              <w:rPr>
                <w:sz w:val="24"/>
                <w:szCs w:val="24"/>
              </w:rPr>
            </w:pPr>
            <w:r>
              <w:rPr>
                <w:spacing w:val="-13"/>
                <w:sz w:val="24"/>
                <w:szCs w:val="24"/>
              </w:rPr>
              <w:t>证书号：</w:t>
            </w:r>
          </w:p>
        </w:tc>
      </w:tr>
      <w:tr w14:paraId="778F537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1670" w:type="dxa"/>
            <w:vAlign w:val="top"/>
          </w:tcPr>
          <w:p w14:paraId="7FC27165">
            <w:pPr>
              <w:pStyle w:val="7"/>
              <w:spacing w:before="107" w:line="214" w:lineRule="auto"/>
              <w:ind w:left="93" w:right="131"/>
              <w:rPr>
                <w:sz w:val="24"/>
                <w:szCs w:val="24"/>
              </w:rPr>
            </w:pPr>
            <w:r>
              <w:rPr>
                <w:spacing w:val="-2"/>
                <w:sz w:val="24"/>
                <w:szCs w:val="24"/>
              </w:rPr>
              <w:t>基本账户开户</w:t>
            </w:r>
            <w:r>
              <w:rPr>
                <w:spacing w:val="1"/>
                <w:sz w:val="24"/>
                <w:szCs w:val="24"/>
              </w:rPr>
              <w:t xml:space="preserve"> </w:t>
            </w:r>
            <w:r>
              <w:rPr>
                <w:spacing w:val="-3"/>
                <w:sz w:val="24"/>
                <w:szCs w:val="24"/>
              </w:rPr>
              <w:t>银行</w:t>
            </w:r>
          </w:p>
        </w:tc>
        <w:tc>
          <w:tcPr>
            <w:tcW w:w="6637" w:type="dxa"/>
            <w:gridSpan w:val="4"/>
            <w:tcBorders>
              <w:right w:val="single" w:color="8D8D8D" w:sz="4" w:space="0"/>
            </w:tcBorders>
            <w:vAlign w:val="top"/>
          </w:tcPr>
          <w:p w14:paraId="6DE617FE">
            <w:pPr>
              <w:rPr>
                <w:rFonts w:ascii="Arial"/>
                <w:sz w:val="21"/>
              </w:rPr>
            </w:pPr>
          </w:p>
        </w:tc>
      </w:tr>
      <w:tr w14:paraId="62A0034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1670" w:type="dxa"/>
            <w:vAlign w:val="top"/>
          </w:tcPr>
          <w:p w14:paraId="67358152">
            <w:pPr>
              <w:pStyle w:val="7"/>
              <w:spacing w:before="109" w:line="214" w:lineRule="auto"/>
              <w:ind w:left="96" w:right="131" w:hanging="3"/>
              <w:rPr>
                <w:sz w:val="24"/>
                <w:szCs w:val="24"/>
              </w:rPr>
            </w:pPr>
            <w:r>
              <w:rPr>
                <w:spacing w:val="-2"/>
                <w:sz w:val="24"/>
                <w:szCs w:val="24"/>
              </w:rPr>
              <w:t>基本账户银行</w:t>
            </w:r>
            <w:r>
              <w:rPr>
                <w:spacing w:val="1"/>
                <w:sz w:val="24"/>
                <w:szCs w:val="24"/>
              </w:rPr>
              <w:t xml:space="preserve"> </w:t>
            </w:r>
            <w:r>
              <w:rPr>
                <w:spacing w:val="-4"/>
                <w:sz w:val="24"/>
                <w:szCs w:val="24"/>
              </w:rPr>
              <w:t>账号</w:t>
            </w:r>
          </w:p>
        </w:tc>
        <w:tc>
          <w:tcPr>
            <w:tcW w:w="6637" w:type="dxa"/>
            <w:gridSpan w:val="4"/>
            <w:tcBorders>
              <w:right w:val="single" w:color="8D8D8D" w:sz="4" w:space="0"/>
            </w:tcBorders>
            <w:vAlign w:val="top"/>
          </w:tcPr>
          <w:p w14:paraId="6FB5C22A">
            <w:pPr>
              <w:rPr>
                <w:rFonts w:ascii="Arial"/>
                <w:sz w:val="21"/>
              </w:rPr>
            </w:pPr>
          </w:p>
        </w:tc>
      </w:tr>
      <w:tr w14:paraId="3DF8B20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670" w:type="dxa"/>
            <w:vAlign w:val="top"/>
          </w:tcPr>
          <w:p w14:paraId="6B17E439">
            <w:pPr>
              <w:pStyle w:val="7"/>
              <w:spacing w:before="110" w:line="219" w:lineRule="auto"/>
              <w:ind w:left="92"/>
              <w:rPr>
                <w:sz w:val="24"/>
                <w:szCs w:val="24"/>
              </w:rPr>
            </w:pPr>
            <w:r>
              <w:rPr>
                <w:spacing w:val="-2"/>
                <w:sz w:val="24"/>
                <w:szCs w:val="24"/>
              </w:rPr>
              <w:t>近三年营业额</w:t>
            </w:r>
          </w:p>
        </w:tc>
        <w:tc>
          <w:tcPr>
            <w:tcW w:w="6637" w:type="dxa"/>
            <w:gridSpan w:val="4"/>
            <w:tcBorders>
              <w:right w:val="single" w:color="8D8D8D" w:sz="4" w:space="0"/>
            </w:tcBorders>
            <w:vAlign w:val="top"/>
          </w:tcPr>
          <w:p w14:paraId="534ECFDD">
            <w:pPr>
              <w:rPr>
                <w:rFonts w:ascii="Arial"/>
                <w:sz w:val="21"/>
              </w:rPr>
            </w:pPr>
          </w:p>
        </w:tc>
      </w:tr>
      <w:tr w14:paraId="56365E4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2652" w:hRule="atLeast"/>
        </w:trPr>
        <w:tc>
          <w:tcPr>
            <w:tcW w:w="1670" w:type="dxa"/>
            <w:vAlign w:val="top"/>
          </w:tcPr>
          <w:p w14:paraId="27819D49">
            <w:pPr>
              <w:pStyle w:val="7"/>
              <w:spacing w:before="92" w:line="213" w:lineRule="auto"/>
              <w:ind w:left="91" w:right="131" w:firstLine="4"/>
              <w:rPr>
                <w:sz w:val="24"/>
                <w:szCs w:val="24"/>
              </w:rPr>
            </w:pPr>
            <w:r>
              <w:rPr>
                <w:spacing w:val="-3"/>
                <w:sz w:val="24"/>
                <w:szCs w:val="24"/>
              </w:rPr>
              <w:t>投标人关联企</w:t>
            </w:r>
            <w:r>
              <w:rPr>
                <w:spacing w:val="4"/>
                <w:sz w:val="24"/>
                <w:szCs w:val="24"/>
              </w:rPr>
              <w:t xml:space="preserve"> </w:t>
            </w:r>
            <w:r>
              <w:rPr>
                <w:spacing w:val="-2"/>
                <w:sz w:val="24"/>
                <w:szCs w:val="24"/>
              </w:rPr>
              <w:t>业情况（包括</w:t>
            </w:r>
            <w:r>
              <w:rPr>
                <w:spacing w:val="3"/>
                <w:sz w:val="24"/>
                <w:szCs w:val="24"/>
              </w:rPr>
              <w:t xml:space="preserve"> </w:t>
            </w:r>
            <w:r>
              <w:rPr>
                <w:spacing w:val="-2"/>
                <w:sz w:val="24"/>
                <w:szCs w:val="24"/>
              </w:rPr>
              <w:t>但不限于与投</w:t>
            </w:r>
            <w:r>
              <w:rPr>
                <w:spacing w:val="3"/>
                <w:sz w:val="24"/>
                <w:szCs w:val="24"/>
              </w:rPr>
              <w:t xml:space="preserve"> </w:t>
            </w:r>
            <w:r>
              <w:rPr>
                <w:spacing w:val="-2"/>
                <w:sz w:val="24"/>
                <w:szCs w:val="24"/>
              </w:rPr>
              <w:t>标人法定代表</w:t>
            </w:r>
            <w:r>
              <w:rPr>
                <w:spacing w:val="3"/>
                <w:sz w:val="24"/>
                <w:szCs w:val="24"/>
              </w:rPr>
              <w:t xml:space="preserve"> </w:t>
            </w:r>
            <w:r>
              <w:rPr>
                <w:spacing w:val="-2"/>
                <w:sz w:val="24"/>
                <w:szCs w:val="24"/>
              </w:rPr>
              <w:t>人（单位负责</w:t>
            </w:r>
            <w:r>
              <w:rPr>
                <w:spacing w:val="3"/>
                <w:sz w:val="24"/>
                <w:szCs w:val="24"/>
              </w:rPr>
              <w:t xml:space="preserve"> </w:t>
            </w:r>
            <w:r>
              <w:rPr>
                <w:spacing w:val="-2"/>
                <w:sz w:val="24"/>
                <w:szCs w:val="24"/>
              </w:rPr>
              <w:t>人）为同一人</w:t>
            </w:r>
            <w:r>
              <w:rPr>
                <w:spacing w:val="3"/>
                <w:sz w:val="24"/>
                <w:szCs w:val="24"/>
              </w:rPr>
              <w:t xml:space="preserve"> </w:t>
            </w:r>
            <w:r>
              <w:rPr>
                <w:spacing w:val="-2"/>
                <w:sz w:val="24"/>
                <w:szCs w:val="24"/>
              </w:rPr>
              <w:t>或者存在控</w:t>
            </w:r>
          </w:p>
          <w:p w14:paraId="6CEE5197">
            <w:pPr>
              <w:pStyle w:val="7"/>
              <w:spacing w:before="1" w:line="221" w:lineRule="auto"/>
              <w:ind w:left="112" w:right="131" w:hanging="19"/>
              <w:rPr>
                <w:sz w:val="24"/>
                <w:szCs w:val="24"/>
              </w:rPr>
            </w:pPr>
            <w:r>
              <w:rPr>
                <w:spacing w:val="-2"/>
                <w:sz w:val="24"/>
                <w:szCs w:val="24"/>
              </w:rPr>
              <w:t>股、管理关系</w:t>
            </w:r>
            <w:r>
              <w:rPr>
                <w:spacing w:val="1"/>
                <w:sz w:val="24"/>
                <w:szCs w:val="24"/>
              </w:rPr>
              <w:t xml:space="preserve"> </w:t>
            </w:r>
            <w:r>
              <w:rPr>
                <w:spacing w:val="-7"/>
                <w:sz w:val="24"/>
                <w:szCs w:val="24"/>
              </w:rPr>
              <w:t>的不同单位）</w:t>
            </w:r>
          </w:p>
        </w:tc>
        <w:tc>
          <w:tcPr>
            <w:tcW w:w="6637" w:type="dxa"/>
            <w:gridSpan w:val="4"/>
            <w:tcBorders>
              <w:right w:val="single" w:color="8D8D8D" w:sz="4" w:space="0"/>
            </w:tcBorders>
            <w:vAlign w:val="top"/>
          </w:tcPr>
          <w:p w14:paraId="49371CCB">
            <w:pPr>
              <w:rPr>
                <w:rFonts w:ascii="Arial"/>
                <w:sz w:val="21"/>
              </w:rPr>
            </w:pPr>
          </w:p>
        </w:tc>
      </w:tr>
      <w:tr w14:paraId="56C24F9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9" w:hRule="atLeast"/>
        </w:trPr>
        <w:tc>
          <w:tcPr>
            <w:tcW w:w="1670" w:type="dxa"/>
            <w:vAlign w:val="top"/>
          </w:tcPr>
          <w:p w14:paraId="25DB7BFC">
            <w:pPr>
              <w:pStyle w:val="7"/>
              <w:spacing w:before="97" w:line="222" w:lineRule="auto"/>
              <w:ind w:left="97" w:right="131" w:hanging="1"/>
              <w:rPr>
                <w:sz w:val="24"/>
                <w:szCs w:val="24"/>
              </w:rPr>
            </w:pPr>
            <w:r>
              <w:rPr>
                <w:spacing w:val="-3"/>
                <w:sz w:val="24"/>
                <w:szCs w:val="24"/>
              </w:rPr>
              <w:t>投标材料制造</w:t>
            </w:r>
            <w:r>
              <w:rPr>
                <w:spacing w:val="4"/>
                <w:sz w:val="24"/>
                <w:szCs w:val="24"/>
              </w:rPr>
              <w:t xml:space="preserve"> </w:t>
            </w:r>
            <w:r>
              <w:rPr>
                <w:spacing w:val="-4"/>
                <w:sz w:val="24"/>
                <w:szCs w:val="24"/>
              </w:rPr>
              <w:t>商名称</w:t>
            </w:r>
          </w:p>
        </w:tc>
        <w:tc>
          <w:tcPr>
            <w:tcW w:w="6637" w:type="dxa"/>
            <w:gridSpan w:val="4"/>
            <w:tcBorders>
              <w:right w:val="single" w:color="8D8D8D" w:sz="4" w:space="0"/>
            </w:tcBorders>
            <w:vAlign w:val="top"/>
          </w:tcPr>
          <w:p w14:paraId="6ED89943">
            <w:pPr>
              <w:rPr>
                <w:rFonts w:ascii="Arial"/>
                <w:sz w:val="21"/>
              </w:rPr>
            </w:pPr>
          </w:p>
        </w:tc>
      </w:tr>
      <w:tr w14:paraId="5A21819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1266" w:hRule="atLeast"/>
        </w:trPr>
        <w:tc>
          <w:tcPr>
            <w:tcW w:w="1670" w:type="dxa"/>
            <w:vAlign w:val="top"/>
          </w:tcPr>
          <w:p w14:paraId="47093DED">
            <w:pPr>
              <w:pStyle w:val="7"/>
              <w:spacing w:before="101" w:line="213" w:lineRule="auto"/>
              <w:ind w:left="92" w:right="131" w:firstLine="3"/>
              <w:jc w:val="both"/>
              <w:rPr>
                <w:sz w:val="24"/>
                <w:szCs w:val="24"/>
              </w:rPr>
            </w:pPr>
            <w:r>
              <w:rPr>
                <w:spacing w:val="-3"/>
                <w:sz w:val="24"/>
                <w:szCs w:val="24"/>
              </w:rPr>
              <w:t>投标人须知要</w:t>
            </w:r>
            <w:r>
              <w:rPr>
                <w:spacing w:val="4"/>
                <w:sz w:val="24"/>
                <w:szCs w:val="24"/>
              </w:rPr>
              <w:t xml:space="preserve"> </w:t>
            </w:r>
            <w:r>
              <w:rPr>
                <w:spacing w:val="-2"/>
                <w:sz w:val="24"/>
                <w:szCs w:val="24"/>
              </w:rPr>
              <w:t>求投标材料制</w:t>
            </w:r>
            <w:r>
              <w:rPr>
                <w:spacing w:val="2"/>
                <w:sz w:val="24"/>
                <w:szCs w:val="24"/>
              </w:rPr>
              <w:t xml:space="preserve"> </w:t>
            </w:r>
            <w:r>
              <w:rPr>
                <w:spacing w:val="-2"/>
                <w:sz w:val="24"/>
                <w:szCs w:val="24"/>
              </w:rPr>
              <w:t>造商需具有的</w:t>
            </w:r>
            <w:r>
              <w:rPr>
                <w:spacing w:val="2"/>
                <w:sz w:val="24"/>
                <w:szCs w:val="24"/>
              </w:rPr>
              <w:t xml:space="preserve"> </w:t>
            </w:r>
            <w:r>
              <w:rPr>
                <w:spacing w:val="-2"/>
                <w:sz w:val="24"/>
                <w:szCs w:val="24"/>
              </w:rPr>
              <w:t>资质证书</w:t>
            </w:r>
          </w:p>
        </w:tc>
        <w:tc>
          <w:tcPr>
            <w:tcW w:w="6637" w:type="dxa"/>
            <w:gridSpan w:val="4"/>
            <w:tcBorders>
              <w:right w:val="single" w:color="8D8D8D" w:sz="4" w:space="0"/>
            </w:tcBorders>
            <w:vAlign w:val="top"/>
          </w:tcPr>
          <w:p w14:paraId="7BBC109F">
            <w:pPr>
              <w:rPr>
                <w:rFonts w:ascii="Arial"/>
                <w:sz w:val="21"/>
              </w:rPr>
            </w:pPr>
          </w:p>
        </w:tc>
      </w:tr>
      <w:tr w14:paraId="528F862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528" w:hRule="atLeast"/>
        </w:trPr>
        <w:tc>
          <w:tcPr>
            <w:tcW w:w="1670" w:type="dxa"/>
            <w:vAlign w:val="top"/>
          </w:tcPr>
          <w:p w14:paraId="322B77EB">
            <w:pPr>
              <w:pStyle w:val="7"/>
              <w:spacing w:before="101" w:line="213" w:lineRule="auto"/>
              <w:ind w:left="92" w:right="131" w:firstLine="3"/>
              <w:jc w:val="both"/>
              <w:rPr>
                <w:spacing w:val="-2"/>
                <w:sz w:val="24"/>
                <w:szCs w:val="24"/>
              </w:rPr>
            </w:pPr>
            <w:r>
              <w:rPr>
                <w:spacing w:val="-2"/>
                <w:sz w:val="24"/>
                <w:szCs w:val="24"/>
              </w:rPr>
              <w:t>备注</w:t>
            </w:r>
          </w:p>
        </w:tc>
        <w:tc>
          <w:tcPr>
            <w:tcW w:w="6637" w:type="dxa"/>
            <w:gridSpan w:val="4"/>
            <w:tcBorders>
              <w:right w:val="single" w:color="8D8D8D" w:sz="4" w:space="0"/>
            </w:tcBorders>
            <w:vAlign w:val="top"/>
          </w:tcPr>
          <w:p w14:paraId="39F87BDC">
            <w:pPr>
              <w:pStyle w:val="7"/>
              <w:spacing w:before="101" w:line="213" w:lineRule="auto"/>
              <w:ind w:left="92" w:right="131" w:firstLine="3"/>
              <w:jc w:val="both"/>
              <w:rPr>
                <w:spacing w:val="-2"/>
                <w:sz w:val="24"/>
                <w:szCs w:val="24"/>
              </w:rPr>
            </w:pPr>
          </w:p>
        </w:tc>
      </w:tr>
    </w:tbl>
    <w:p w14:paraId="14B507C3">
      <w:pPr>
        <w:rPr>
          <w:rFonts w:ascii="Arial"/>
          <w:sz w:val="21"/>
        </w:rPr>
      </w:pPr>
    </w:p>
    <w:p w14:paraId="498A2C9F">
      <w:pPr>
        <w:rPr>
          <w:rFonts w:ascii="Arial" w:hAnsi="Arial" w:eastAsia="Arial" w:cs="Arial"/>
          <w:sz w:val="21"/>
          <w:szCs w:val="21"/>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3B67A46D">
      <w:pPr>
        <w:spacing w:line="74" w:lineRule="auto"/>
        <w:rPr>
          <w:rFonts w:ascii="Arial"/>
          <w:sz w:val="2"/>
        </w:rPr>
      </w:pPr>
    </w:p>
    <w:p w14:paraId="3247A528">
      <w:pPr>
        <w:pStyle w:val="2"/>
        <w:spacing w:before="78" w:line="404" w:lineRule="auto"/>
        <w:ind w:left="21" w:right="5"/>
        <w:jc w:val="both"/>
      </w:pPr>
      <w:r>
        <w:rPr>
          <w:spacing w:val="10"/>
        </w:rPr>
        <w:t>注：1. 投标人应根据投标人须知第</w:t>
      </w:r>
      <w:r>
        <w:rPr>
          <w:spacing w:val="41"/>
        </w:rPr>
        <w:t xml:space="preserve"> </w:t>
      </w:r>
      <w:r>
        <w:rPr>
          <w:spacing w:val="10"/>
        </w:rPr>
        <w:t>3.5</w:t>
      </w:r>
      <w:r>
        <w:rPr>
          <w:spacing w:val="9"/>
        </w:rPr>
        <w:t>.1 项的要求在本表后附相关证明材</w:t>
      </w:r>
      <w:r>
        <w:t xml:space="preserve"> </w:t>
      </w:r>
      <w:r>
        <w:rPr>
          <w:spacing w:val="4"/>
        </w:rPr>
        <w:t>料。境内投标人以现金或者支票形式提交投标保证金的，还应附基本账户开户</w:t>
      </w:r>
      <w:r>
        <w:rPr>
          <w:spacing w:val="18"/>
        </w:rPr>
        <w:t xml:space="preserve"> </w:t>
      </w:r>
      <w:r>
        <w:rPr>
          <w:spacing w:val="-6"/>
        </w:rPr>
        <w:t>许可证复印件。</w:t>
      </w:r>
    </w:p>
    <w:p w14:paraId="6F1EE7B1">
      <w:pPr>
        <w:pStyle w:val="2"/>
        <w:spacing w:before="1" w:line="405" w:lineRule="auto"/>
        <w:ind w:left="21" w:right="5" w:firstLine="2"/>
      </w:pPr>
      <w:r>
        <w:rPr>
          <w:spacing w:val="3"/>
        </w:rPr>
        <w:t>2. 如果投标人须知第</w:t>
      </w:r>
      <w:r>
        <w:rPr>
          <w:spacing w:val="37"/>
        </w:rPr>
        <w:t xml:space="preserve"> </w:t>
      </w:r>
      <w:r>
        <w:rPr>
          <w:spacing w:val="3"/>
        </w:rPr>
        <w:t>1.4.1 项对投标材料制造商的资质提出了要求，投标人</w:t>
      </w:r>
      <w:r>
        <w:t xml:space="preserve"> </w:t>
      </w:r>
      <w:r>
        <w:rPr>
          <w:spacing w:val="-1"/>
        </w:rPr>
        <w:t>应根据投标人须知第 3.5.1 项的要求在本表后附相关</w:t>
      </w:r>
      <w:r>
        <w:rPr>
          <w:spacing w:val="-2"/>
        </w:rPr>
        <w:t>资质证书复印件。</w:t>
      </w:r>
    </w:p>
    <w:p w14:paraId="714096D1">
      <w:pPr>
        <w:spacing w:line="243" w:lineRule="auto"/>
        <w:rPr>
          <w:rFonts w:ascii="Arial"/>
          <w:sz w:val="21"/>
        </w:rPr>
      </w:pPr>
    </w:p>
    <w:p w14:paraId="217A409F">
      <w:pPr>
        <w:spacing w:before="99" w:line="237" w:lineRule="exact"/>
        <w:ind w:left="148"/>
        <w:rPr>
          <w:rFonts w:ascii="微软雅黑" w:hAnsi="微软雅黑" w:eastAsia="微软雅黑" w:cs="微软雅黑"/>
          <w:sz w:val="23"/>
          <w:szCs w:val="23"/>
        </w:rPr>
      </w:pPr>
      <w:r>
        <w:rPr>
          <w:rFonts w:ascii="微软雅黑" w:hAnsi="微软雅黑" w:eastAsia="微软雅黑" w:cs="微软雅黑"/>
          <w:spacing w:val="27"/>
          <w:position w:val="-1"/>
          <w:sz w:val="23"/>
          <w:szCs w:val="23"/>
        </w:rPr>
        <w:t>(二)近年财务状况表</w:t>
      </w:r>
    </w:p>
    <w:p w14:paraId="7E72DF5F">
      <w:pPr>
        <w:pStyle w:val="2"/>
        <w:spacing w:before="78" w:line="219" w:lineRule="auto"/>
        <w:ind w:left="39"/>
      </w:pPr>
      <w:r>
        <w:rPr>
          <w:spacing w:val="-2"/>
        </w:rPr>
        <w:t>1.投标人应根据投标人须知第 3.5.2 项的要求在本表后附相关证明材料。</w:t>
      </w:r>
    </w:p>
    <w:p w14:paraId="183C8F16">
      <w:pPr>
        <w:pStyle w:val="2"/>
        <w:spacing w:before="239" w:line="312" w:lineRule="auto"/>
        <w:ind w:left="22" w:right="5" w:firstLine="1"/>
        <w:rPr>
          <w:spacing w:val="-3"/>
        </w:rPr>
      </w:pPr>
      <w:r>
        <w:rPr>
          <w:spacing w:val="4"/>
        </w:rPr>
        <w:t>2.对于可以现货供应的标准材料（非定制材料</w:t>
      </w:r>
      <w:r>
        <w:rPr>
          <w:spacing w:val="13"/>
        </w:rPr>
        <w:t>），</w:t>
      </w:r>
      <w:r>
        <w:rPr>
          <w:spacing w:val="4"/>
        </w:rPr>
        <w:t>投标人的</w:t>
      </w:r>
      <w:r>
        <w:rPr>
          <w:spacing w:val="3"/>
        </w:rPr>
        <w:t>财务状况一般不宜</w:t>
      </w:r>
      <w:r>
        <w:rPr>
          <w:spacing w:val="1"/>
        </w:rPr>
        <w:t xml:space="preserve"> </w:t>
      </w:r>
      <w:r>
        <w:rPr>
          <w:spacing w:val="-3"/>
        </w:rPr>
        <w:t>作为审查投标人履约能力的因素。</w:t>
      </w:r>
    </w:p>
    <w:p w14:paraId="04C64CD1">
      <w:pPr>
        <w:pStyle w:val="2"/>
        <w:spacing w:before="239" w:line="312" w:lineRule="auto"/>
        <w:ind w:left="22" w:right="5" w:firstLine="1"/>
        <w:rPr>
          <w:spacing w:val="-3"/>
        </w:rPr>
      </w:pPr>
    </w:p>
    <w:p w14:paraId="639255DC">
      <w:pPr>
        <w:spacing w:before="100" w:line="237" w:lineRule="exact"/>
        <w:ind w:left="148"/>
        <w:rPr>
          <w:rFonts w:ascii="微软雅黑" w:hAnsi="微软雅黑" w:eastAsia="微软雅黑" w:cs="微软雅黑"/>
          <w:sz w:val="23"/>
          <w:szCs w:val="23"/>
        </w:rPr>
      </w:pPr>
      <w:r>
        <w:rPr>
          <w:rFonts w:ascii="微软雅黑" w:hAnsi="微软雅黑" w:eastAsia="微软雅黑" w:cs="微软雅黑"/>
          <w:spacing w:val="13"/>
          <w:position w:val="-1"/>
          <w:sz w:val="23"/>
          <w:szCs w:val="23"/>
        </w:rPr>
        <w:t>(三)</w:t>
      </w:r>
      <w:r>
        <w:rPr>
          <w:rFonts w:ascii="微软雅黑" w:hAnsi="微软雅黑" w:eastAsia="微软雅黑" w:cs="微软雅黑"/>
          <w:spacing w:val="58"/>
          <w:position w:val="-1"/>
          <w:sz w:val="23"/>
          <w:szCs w:val="23"/>
        </w:rPr>
        <w:t xml:space="preserve"> </w:t>
      </w:r>
      <w:r>
        <w:rPr>
          <w:rFonts w:ascii="微软雅黑" w:hAnsi="微软雅黑" w:eastAsia="微软雅黑" w:cs="微软雅黑"/>
          <w:spacing w:val="13"/>
          <w:position w:val="-1"/>
          <w:sz w:val="23"/>
          <w:szCs w:val="23"/>
        </w:rPr>
        <w:t>近年完成的类似项目情况表</w:t>
      </w:r>
    </w:p>
    <w:p w14:paraId="4B8B548C">
      <w:pPr>
        <w:spacing w:line="153"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1670"/>
        <w:gridCol w:w="6637"/>
      </w:tblGrid>
      <w:tr w14:paraId="08E52054">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PrEx>
        <w:trPr>
          <w:trHeight w:val="452" w:hRule="atLeast"/>
        </w:trPr>
        <w:tc>
          <w:tcPr>
            <w:tcW w:w="1670" w:type="dxa"/>
            <w:vAlign w:val="top"/>
          </w:tcPr>
          <w:p w14:paraId="1B86F28F">
            <w:pPr>
              <w:pStyle w:val="7"/>
              <w:spacing w:before="108" w:line="219" w:lineRule="auto"/>
              <w:ind w:left="93"/>
              <w:rPr>
                <w:sz w:val="24"/>
                <w:szCs w:val="24"/>
              </w:rPr>
            </w:pPr>
            <w:r>
              <w:rPr>
                <w:spacing w:val="-2"/>
                <w:sz w:val="24"/>
                <w:szCs w:val="24"/>
              </w:rPr>
              <w:t>材料名称</w:t>
            </w:r>
          </w:p>
        </w:tc>
        <w:tc>
          <w:tcPr>
            <w:tcW w:w="6637" w:type="dxa"/>
            <w:tcBorders>
              <w:right w:val="single" w:color="8D8D8D" w:sz="4" w:space="0"/>
            </w:tcBorders>
            <w:vAlign w:val="top"/>
          </w:tcPr>
          <w:p w14:paraId="394C76B2">
            <w:pPr>
              <w:rPr>
                <w:rFonts w:ascii="Arial"/>
                <w:sz w:val="21"/>
              </w:rPr>
            </w:pPr>
          </w:p>
        </w:tc>
      </w:tr>
      <w:tr w14:paraId="2B5F4A0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0" w:hRule="atLeast"/>
        </w:trPr>
        <w:tc>
          <w:tcPr>
            <w:tcW w:w="1670" w:type="dxa"/>
            <w:vAlign w:val="top"/>
          </w:tcPr>
          <w:p w14:paraId="3566F0ED">
            <w:pPr>
              <w:pStyle w:val="7"/>
              <w:spacing w:before="92" w:line="219" w:lineRule="auto"/>
              <w:ind w:left="94"/>
              <w:rPr>
                <w:sz w:val="24"/>
                <w:szCs w:val="24"/>
              </w:rPr>
            </w:pPr>
            <w:r>
              <w:rPr>
                <w:spacing w:val="-2"/>
                <w:sz w:val="24"/>
                <w:szCs w:val="24"/>
              </w:rPr>
              <w:t>规格和型号</w:t>
            </w:r>
          </w:p>
        </w:tc>
        <w:tc>
          <w:tcPr>
            <w:tcW w:w="6637" w:type="dxa"/>
            <w:tcBorders>
              <w:right w:val="single" w:color="8D8D8D" w:sz="4" w:space="0"/>
            </w:tcBorders>
            <w:vAlign w:val="top"/>
          </w:tcPr>
          <w:p w14:paraId="5A1A4BB6">
            <w:pPr>
              <w:rPr>
                <w:rFonts w:ascii="Arial"/>
                <w:sz w:val="21"/>
              </w:rPr>
            </w:pPr>
          </w:p>
        </w:tc>
      </w:tr>
      <w:tr w14:paraId="64E2032C">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3" w:hRule="atLeast"/>
        </w:trPr>
        <w:tc>
          <w:tcPr>
            <w:tcW w:w="1670" w:type="dxa"/>
            <w:vAlign w:val="top"/>
          </w:tcPr>
          <w:p w14:paraId="3C53708D">
            <w:pPr>
              <w:pStyle w:val="7"/>
              <w:spacing w:before="111" w:line="220" w:lineRule="auto"/>
              <w:ind w:left="97"/>
              <w:rPr>
                <w:sz w:val="24"/>
                <w:szCs w:val="24"/>
              </w:rPr>
            </w:pPr>
            <w:r>
              <w:rPr>
                <w:spacing w:val="-3"/>
                <w:sz w:val="24"/>
                <w:szCs w:val="24"/>
              </w:rPr>
              <w:t>项目名称</w:t>
            </w:r>
          </w:p>
        </w:tc>
        <w:tc>
          <w:tcPr>
            <w:tcW w:w="6637" w:type="dxa"/>
            <w:tcBorders>
              <w:right w:val="single" w:color="8D8D8D" w:sz="4" w:space="0"/>
            </w:tcBorders>
            <w:vAlign w:val="top"/>
          </w:tcPr>
          <w:p w14:paraId="43200E1F">
            <w:pPr>
              <w:rPr>
                <w:rFonts w:ascii="Arial"/>
                <w:sz w:val="21"/>
              </w:rPr>
            </w:pPr>
          </w:p>
        </w:tc>
      </w:tr>
    </w:tbl>
    <w:p w14:paraId="2786892B">
      <w:pPr>
        <w:spacing w:line="74" w:lineRule="auto"/>
        <w:rPr>
          <w:rFonts w:ascii="Arial"/>
          <w:sz w:val="2"/>
        </w:rPr>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1670"/>
        <w:gridCol w:w="6637"/>
      </w:tblGrid>
      <w:tr w14:paraId="597B81D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0" w:hRule="atLeast"/>
        </w:trPr>
        <w:tc>
          <w:tcPr>
            <w:tcW w:w="1670" w:type="dxa"/>
            <w:vAlign w:val="top"/>
          </w:tcPr>
          <w:p w14:paraId="5F56BA8E">
            <w:pPr>
              <w:pStyle w:val="7"/>
              <w:spacing w:before="93" w:line="220" w:lineRule="auto"/>
              <w:ind w:left="102"/>
              <w:rPr>
                <w:sz w:val="24"/>
                <w:szCs w:val="24"/>
              </w:rPr>
            </w:pPr>
            <w:r>
              <w:rPr>
                <w:spacing w:val="-4"/>
                <w:sz w:val="24"/>
                <w:szCs w:val="24"/>
              </w:rPr>
              <w:t>买方名称</w:t>
            </w:r>
          </w:p>
        </w:tc>
        <w:tc>
          <w:tcPr>
            <w:tcW w:w="6637" w:type="dxa"/>
            <w:tcBorders>
              <w:right w:val="single" w:color="8D8D8D" w:sz="4" w:space="0"/>
            </w:tcBorders>
            <w:vAlign w:val="top"/>
          </w:tcPr>
          <w:p w14:paraId="7540ED9D">
            <w:pPr>
              <w:rPr>
                <w:rFonts w:ascii="Arial"/>
                <w:sz w:val="21"/>
              </w:rPr>
            </w:pPr>
          </w:p>
        </w:tc>
      </w:tr>
      <w:tr w14:paraId="7D64D28A">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6" w:hRule="atLeast"/>
        </w:trPr>
        <w:tc>
          <w:tcPr>
            <w:tcW w:w="1670" w:type="dxa"/>
            <w:vAlign w:val="top"/>
          </w:tcPr>
          <w:p w14:paraId="5B3A4935">
            <w:pPr>
              <w:pStyle w:val="7"/>
              <w:spacing w:before="102" w:line="215" w:lineRule="auto"/>
              <w:ind w:left="120" w:right="131" w:hanging="18"/>
              <w:rPr>
                <w:sz w:val="24"/>
                <w:szCs w:val="24"/>
              </w:rPr>
            </w:pPr>
            <w:r>
              <w:rPr>
                <w:spacing w:val="-4"/>
                <w:sz w:val="24"/>
                <w:szCs w:val="24"/>
              </w:rPr>
              <w:t>买方联系人及</w:t>
            </w:r>
            <w:r>
              <w:rPr>
                <w:spacing w:val="4"/>
                <w:sz w:val="24"/>
                <w:szCs w:val="24"/>
              </w:rPr>
              <w:t xml:space="preserve"> </w:t>
            </w:r>
            <w:r>
              <w:rPr>
                <w:spacing w:val="-10"/>
                <w:sz w:val="24"/>
                <w:szCs w:val="24"/>
              </w:rPr>
              <w:t>电话</w:t>
            </w:r>
          </w:p>
        </w:tc>
        <w:tc>
          <w:tcPr>
            <w:tcW w:w="6637" w:type="dxa"/>
            <w:tcBorders>
              <w:right w:val="single" w:color="8D8D8D" w:sz="4" w:space="0"/>
            </w:tcBorders>
            <w:vAlign w:val="top"/>
          </w:tcPr>
          <w:p w14:paraId="6365FB7F">
            <w:pPr>
              <w:rPr>
                <w:rFonts w:ascii="Arial"/>
                <w:sz w:val="21"/>
              </w:rPr>
            </w:pPr>
          </w:p>
        </w:tc>
      </w:tr>
      <w:tr w14:paraId="35D8C295">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8" w:hRule="atLeast"/>
        </w:trPr>
        <w:tc>
          <w:tcPr>
            <w:tcW w:w="1670" w:type="dxa"/>
            <w:vAlign w:val="top"/>
          </w:tcPr>
          <w:p w14:paraId="3737B2E8">
            <w:pPr>
              <w:pStyle w:val="7"/>
              <w:spacing w:before="107" w:line="218" w:lineRule="auto"/>
              <w:ind w:left="94"/>
              <w:rPr>
                <w:sz w:val="24"/>
                <w:szCs w:val="24"/>
              </w:rPr>
            </w:pPr>
            <w:r>
              <w:rPr>
                <w:spacing w:val="-2"/>
                <w:sz w:val="24"/>
                <w:szCs w:val="24"/>
              </w:rPr>
              <w:t>合同价格</w:t>
            </w:r>
          </w:p>
        </w:tc>
        <w:tc>
          <w:tcPr>
            <w:tcW w:w="6637" w:type="dxa"/>
            <w:tcBorders>
              <w:right w:val="single" w:color="8D8D8D" w:sz="4" w:space="0"/>
            </w:tcBorders>
            <w:vAlign w:val="top"/>
          </w:tcPr>
          <w:p w14:paraId="01E8FE36">
            <w:pPr>
              <w:rPr>
                <w:rFonts w:ascii="Arial"/>
                <w:sz w:val="21"/>
              </w:rPr>
            </w:pPr>
          </w:p>
        </w:tc>
      </w:tr>
      <w:tr w14:paraId="55A7C693">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6" w:hRule="atLeast"/>
        </w:trPr>
        <w:tc>
          <w:tcPr>
            <w:tcW w:w="1670" w:type="dxa"/>
            <w:vAlign w:val="top"/>
          </w:tcPr>
          <w:p w14:paraId="5988D8B1">
            <w:pPr>
              <w:pStyle w:val="7"/>
              <w:spacing w:before="93" w:line="222" w:lineRule="auto"/>
              <w:ind w:left="94" w:right="131" w:firstLine="2"/>
              <w:rPr>
                <w:sz w:val="24"/>
                <w:szCs w:val="24"/>
              </w:rPr>
            </w:pPr>
            <w:r>
              <w:rPr>
                <w:spacing w:val="-3"/>
                <w:sz w:val="24"/>
                <w:szCs w:val="24"/>
              </w:rPr>
              <w:t>项目概况及投</w:t>
            </w:r>
            <w:r>
              <w:rPr>
                <w:spacing w:val="3"/>
                <w:sz w:val="24"/>
                <w:szCs w:val="24"/>
              </w:rPr>
              <w:t xml:space="preserve"> </w:t>
            </w:r>
            <w:r>
              <w:rPr>
                <w:spacing w:val="-2"/>
                <w:sz w:val="24"/>
                <w:szCs w:val="24"/>
              </w:rPr>
              <w:t>标人履约情况</w:t>
            </w:r>
          </w:p>
        </w:tc>
        <w:tc>
          <w:tcPr>
            <w:tcW w:w="6637" w:type="dxa"/>
            <w:tcBorders>
              <w:right w:val="single" w:color="8D8D8D" w:sz="4" w:space="0"/>
            </w:tcBorders>
            <w:vAlign w:val="top"/>
          </w:tcPr>
          <w:p w14:paraId="53920D6F">
            <w:pPr>
              <w:rPr>
                <w:rFonts w:ascii="Arial"/>
                <w:sz w:val="21"/>
              </w:rPr>
            </w:pPr>
          </w:p>
        </w:tc>
      </w:tr>
      <w:tr w14:paraId="441D87D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0" w:hRule="atLeast"/>
        </w:trPr>
        <w:tc>
          <w:tcPr>
            <w:tcW w:w="1670" w:type="dxa"/>
            <w:vAlign w:val="top"/>
          </w:tcPr>
          <w:p w14:paraId="20E18B96">
            <w:pPr>
              <w:pStyle w:val="7"/>
              <w:spacing w:before="98" w:line="221" w:lineRule="auto"/>
              <w:ind w:left="96"/>
              <w:rPr>
                <w:sz w:val="24"/>
                <w:szCs w:val="24"/>
              </w:rPr>
            </w:pPr>
            <w:r>
              <w:rPr>
                <w:spacing w:val="-4"/>
                <w:sz w:val="24"/>
                <w:szCs w:val="24"/>
              </w:rPr>
              <w:t>备注</w:t>
            </w:r>
          </w:p>
        </w:tc>
        <w:tc>
          <w:tcPr>
            <w:tcW w:w="6637" w:type="dxa"/>
            <w:tcBorders>
              <w:right w:val="single" w:color="8D8D8D" w:sz="4" w:space="0"/>
            </w:tcBorders>
            <w:vAlign w:val="top"/>
          </w:tcPr>
          <w:p w14:paraId="04D2FB89">
            <w:pPr>
              <w:rPr>
                <w:rFonts w:ascii="Arial"/>
                <w:sz w:val="21"/>
              </w:rPr>
            </w:pPr>
          </w:p>
        </w:tc>
      </w:tr>
    </w:tbl>
    <w:p w14:paraId="11315E3D">
      <w:pPr>
        <w:spacing w:line="276" w:lineRule="auto"/>
        <w:rPr>
          <w:rFonts w:ascii="Arial"/>
          <w:sz w:val="21"/>
        </w:rPr>
      </w:pPr>
    </w:p>
    <w:p w14:paraId="34775FEE">
      <w:pPr>
        <w:pStyle w:val="2"/>
        <w:spacing w:before="78" w:line="404" w:lineRule="auto"/>
        <w:ind w:left="21" w:right="5"/>
      </w:pPr>
      <w:r>
        <w:rPr>
          <w:spacing w:val="10"/>
        </w:rPr>
        <w:t>注：1. 投标人应根据投标人须知第</w:t>
      </w:r>
      <w:r>
        <w:rPr>
          <w:spacing w:val="41"/>
        </w:rPr>
        <w:t xml:space="preserve"> </w:t>
      </w:r>
      <w:r>
        <w:rPr>
          <w:spacing w:val="10"/>
        </w:rPr>
        <w:t>3.5</w:t>
      </w:r>
      <w:r>
        <w:rPr>
          <w:spacing w:val="9"/>
        </w:rPr>
        <w:t>.3 项的要求在本表后附相关证明材</w:t>
      </w:r>
      <w:r>
        <w:t xml:space="preserve"> </w:t>
      </w:r>
      <w:r>
        <w:rPr>
          <w:spacing w:val="-12"/>
        </w:rPr>
        <w:t>料。</w:t>
      </w:r>
    </w:p>
    <w:p w14:paraId="2BC21D86">
      <w:pPr>
        <w:pStyle w:val="2"/>
        <w:spacing w:before="3" w:line="404" w:lineRule="auto"/>
        <w:ind w:left="25" w:right="5" w:hanging="1"/>
        <w:jc w:val="both"/>
      </w:pPr>
      <w:r>
        <w:rPr>
          <w:spacing w:val="3"/>
        </w:rPr>
        <w:t>2. 投标人为代理经销商的，投标人须知第</w:t>
      </w:r>
      <w:r>
        <w:rPr>
          <w:spacing w:val="37"/>
        </w:rPr>
        <w:t xml:space="preserve"> </w:t>
      </w:r>
      <w:r>
        <w:rPr>
          <w:spacing w:val="3"/>
        </w:rPr>
        <w:t>1.4.1 项要求投标人提供投标材料</w:t>
      </w:r>
      <w:r>
        <w:t xml:space="preserve"> </w:t>
      </w:r>
      <w:r>
        <w:rPr>
          <w:spacing w:val="4"/>
        </w:rPr>
        <w:t>的业绩的，投标人应按照上表的格式提供投标材料的业绩情况并根据投标人须</w:t>
      </w:r>
      <w:r>
        <w:rPr>
          <w:spacing w:val="13"/>
        </w:rPr>
        <w:t xml:space="preserve"> </w:t>
      </w:r>
      <w:r>
        <w:rPr>
          <w:spacing w:val="-2"/>
        </w:rPr>
        <w:t>知第 3.5.3 项的要求在本表后附相关证明材料。</w:t>
      </w:r>
    </w:p>
    <w:p w14:paraId="7D2BB277">
      <w:pPr>
        <w:spacing w:before="99" w:line="239" w:lineRule="exact"/>
        <w:ind w:left="148"/>
        <w:rPr>
          <w:rFonts w:ascii="微软雅黑" w:hAnsi="微软雅黑" w:eastAsia="微软雅黑" w:cs="微软雅黑"/>
          <w:spacing w:val="20"/>
          <w:sz w:val="23"/>
          <w:szCs w:val="23"/>
        </w:rPr>
      </w:pPr>
    </w:p>
    <w:p w14:paraId="709CE7CD">
      <w:pPr>
        <w:spacing w:before="99" w:line="239" w:lineRule="exact"/>
        <w:ind w:left="148"/>
        <w:rPr>
          <w:rFonts w:ascii="微软雅黑" w:hAnsi="微软雅黑" w:eastAsia="微软雅黑" w:cs="微软雅黑"/>
          <w:spacing w:val="20"/>
          <w:sz w:val="23"/>
          <w:szCs w:val="23"/>
        </w:rPr>
      </w:pPr>
    </w:p>
    <w:p w14:paraId="6241032D">
      <w:pPr>
        <w:spacing w:before="99" w:line="239" w:lineRule="exact"/>
        <w:ind w:left="148"/>
        <w:rPr>
          <w:rFonts w:ascii="微软雅黑" w:hAnsi="微软雅黑" w:eastAsia="微软雅黑" w:cs="微软雅黑"/>
          <w:spacing w:val="20"/>
          <w:sz w:val="23"/>
          <w:szCs w:val="23"/>
        </w:rPr>
      </w:pPr>
    </w:p>
    <w:p w14:paraId="36BBCD3F">
      <w:pPr>
        <w:spacing w:before="99" w:line="239" w:lineRule="exact"/>
        <w:ind w:left="148"/>
        <w:rPr>
          <w:rFonts w:ascii="微软雅黑" w:hAnsi="微软雅黑" w:eastAsia="微软雅黑" w:cs="微软雅黑"/>
          <w:spacing w:val="20"/>
          <w:sz w:val="23"/>
          <w:szCs w:val="23"/>
        </w:rPr>
      </w:pPr>
    </w:p>
    <w:p w14:paraId="0D111508">
      <w:pPr>
        <w:spacing w:before="99" w:line="239" w:lineRule="exact"/>
        <w:ind w:left="148"/>
        <w:rPr>
          <w:rFonts w:ascii="微软雅黑" w:hAnsi="微软雅黑" w:eastAsia="微软雅黑" w:cs="微软雅黑"/>
          <w:spacing w:val="20"/>
          <w:sz w:val="23"/>
          <w:szCs w:val="23"/>
        </w:rPr>
      </w:pPr>
    </w:p>
    <w:p w14:paraId="40DB4B19">
      <w:pPr>
        <w:spacing w:before="99" w:line="239" w:lineRule="exact"/>
        <w:ind w:left="148"/>
        <w:rPr>
          <w:rFonts w:ascii="微软雅黑" w:hAnsi="微软雅黑" w:eastAsia="微软雅黑" w:cs="微软雅黑"/>
          <w:spacing w:val="20"/>
          <w:sz w:val="23"/>
          <w:szCs w:val="23"/>
        </w:rPr>
      </w:pPr>
    </w:p>
    <w:p w14:paraId="3D6445FA">
      <w:pPr>
        <w:spacing w:before="99" w:line="239" w:lineRule="exact"/>
        <w:ind w:left="148"/>
        <w:rPr>
          <w:rFonts w:ascii="微软雅黑" w:hAnsi="微软雅黑" w:eastAsia="微软雅黑" w:cs="微软雅黑"/>
          <w:sz w:val="23"/>
          <w:szCs w:val="23"/>
        </w:rPr>
      </w:pPr>
      <w:r>
        <w:rPr>
          <w:rFonts w:ascii="微软雅黑" w:hAnsi="微软雅黑" w:eastAsia="微软雅黑" w:cs="微软雅黑"/>
          <w:spacing w:val="20"/>
          <w:sz w:val="23"/>
          <w:szCs w:val="23"/>
        </w:rPr>
        <w:t>(四)正在供货和新承接的项目情况表</w:t>
      </w:r>
    </w:p>
    <w:p w14:paraId="6B64DC63">
      <w:pPr>
        <w:spacing w:line="152" w:lineRule="exact"/>
      </w:pPr>
    </w:p>
    <w:tbl>
      <w:tblPr>
        <w:tblStyle w:val="6"/>
        <w:tblW w:w="8307" w:type="dxa"/>
        <w:tblInd w:w="19" w:type="dxa"/>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Layout w:type="fixed"/>
        <w:tblCellMar>
          <w:top w:w="0" w:type="dxa"/>
          <w:left w:w="0" w:type="dxa"/>
          <w:bottom w:w="0" w:type="dxa"/>
          <w:right w:w="0" w:type="dxa"/>
        </w:tblCellMar>
      </w:tblPr>
      <w:tblGrid>
        <w:gridCol w:w="1670"/>
        <w:gridCol w:w="6637"/>
      </w:tblGrid>
      <w:tr w14:paraId="5B3C1367">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7" w:hRule="atLeast"/>
        </w:trPr>
        <w:tc>
          <w:tcPr>
            <w:tcW w:w="1670" w:type="dxa"/>
            <w:vAlign w:val="top"/>
          </w:tcPr>
          <w:p w14:paraId="6C282DF2">
            <w:pPr>
              <w:pStyle w:val="7"/>
              <w:spacing w:before="108" w:line="219" w:lineRule="auto"/>
              <w:ind w:left="93"/>
              <w:rPr>
                <w:sz w:val="24"/>
                <w:szCs w:val="24"/>
              </w:rPr>
            </w:pPr>
            <w:r>
              <w:rPr>
                <w:spacing w:val="-2"/>
                <w:sz w:val="24"/>
                <w:szCs w:val="24"/>
              </w:rPr>
              <w:t>材料名称</w:t>
            </w:r>
          </w:p>
        </w:tc>
        <w:tc>
          <w:tcPr>
            <w:tcW w:w="6637" w:type="dxa"/>
            <w:tcBorders>
              <w:right w:val="single" w:color="8D8D8D" w:sz="4" w:space="0"/>
            </w:tcBorders>
            <w:vAlign w:val="top"/>
          </w:tcPr>
          <w:p w14:paraId="7258427A">
            <w:pPr>
              <w:rPr>
                <w:rFonts w:ascii="Arial"/>
                <w:sz w:val="21"/>
              </w:rPr>
            </w:pPr>
          </w:p>
        </w:tc>
      </w:tr>
      <w:tr w14:paraId="6560CB72">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670" w:type="dxa"/>
            <w:vAlign w:val="top"/>
          </w:tcPr>
          <w:p w14:paraId="5337AED7">
            <w:pPr>
              <w:pStyle w:val="7"/>
              <w:spacing w:before="87" w:line="219" w:lineRule="auto"/>
              <w:ind w:left="94"/>
              <w:rPr>
                <w:sz w:val="24"/>
                <w:szCs w:val="24"/>
              </w:rPr>
            </w:pPr>
            <w:r>
              <w:rPr>
                <w:spacing w:val="-2"/>
                <w:sz w:val="24"/>
                <w:szCs w:val="24"/>
              </w:rPr>
              <w:t>规格和型号</w:t>
            </w:r>
          </w:p>
        </w:tc>
        <w:tc>
          <w:tcPr>
            <w:tcW w:w="6637" w:type="dxa"/>
            <w:tcBorders>
              <w:right w:val="single" w:color="8D8D8D" w:sz="4" w:space="0"/>
            </w:tcBorders>
            <w:vAlign w:val="top"/>
          </w:tcPr>
          <w:p w14:paraId="40526BF8">
            <w:pPr>
              <w:rPr>
                <w:rFonts w:ascii="Arial"/>
                <w:sz w:val="21"/>
              </w:rPr>
            </w:pPr>
          </w:p>
        </w:tc>
      </w:tr>
      <w:tr w14:paraId="6214C76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670" w:type="dxa"/>
            <w:vAlign w:val="top"/>
          </w:tcPr>
          <w:p w14:paraId="1A49A101">
            <w:pPr>
              <w:pStyle w:val="7"/>
              <w:spacing w:before="102" w:line="220" w:lineRule="auto"/>
              <w:ind w:left="97"/>
              <w:rPr>
                <w:sz w:val="24"/>
                <w:szCs w:val="24"/>
              </w:rPr>
            </w:pPr>
            <w:r>
              <w:rPr>
                <w:spacing w:val="-3"/>
                <w:sz w:val="24"/>
                <w:szCs w:val="24"/>
              </w:rPr>
              <w:t>项目名称</w:t>
            </w:r>
          </w:p>
        </w:tc>
        <w:tc>
          <w:tcPr>
            <w:tcW w:w="6637" w:type="dxa"/>
            <w:tcBorders>
              <w:right w:val="single" w:color="8D8D8D" w:sz="4" w:space="0"/>
            </w:tcBorders>
            <w:vAlign w:val="top"/>
          </w:tcPr>
          <w:p w14:paraId="65BC6F1A">
            <w:pPr>
              <w:rPr>
                <w:rFonts w:ascii="Arial"/>
                <w:sz w:val="21"/>
              </w:rPr>
            </w:pPr>
          </w:p>
        </w:tc>
      </w:tr>
      <w:tr w14:paraId="3C5AC50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34" w:hRule="atLeast"/>
        </w:trPr>
        <w:tc>
          <w:tcPr>
            <w:tcW w:w="1670" w:type="dxa"/>
            <w:vAlign w:val="top"/>
          </w:tcPr>
          <w:p w14:paraId="43792D38">
            <w:pPr>
              <w:pStyle w:val="7"/>
              <w:spacing w:before="103" w:line="220" w:lineRule="auto"/>
              <w:ind w:left="102"/>
              <w:rPr>
                <w:sz w:val="24"/>
                <w:szCs w:val="24"/>
              </w:rPr>
            </w:pPr>
            <w:r>
              <w:rPr>
                <w:spacing w:val="-4"/>
                <w:sz w:val="24"/>
                <w:szCs w:val="24"/>
              </w:rPr>
              <w:t>买方名称</w:t>
            </w:r>
          </w:p>
        </w:tc>
        <w:tc>
          <w:tcPr>
            <w:tcW w:w="6637" w:type="dxa"/>
            <w:tcBorders>
              <w:right w:val="single" w:color="8D8D8D" w:sz="4" w:space="0"/>
            </w:tcBorders>
            <w:vAlign w:val="top"/>
          </w:tcPr>
          <w:p w14:paraId="5FAD2E76">
            <w:pPr>
              <w:rPr>
                <w:rFonts w:ascii="Arial"/>
                <w:sz w:val="21"/>
              </w:rPr>
            </w:pPr>
          </w:p>
        </w:tc>
      </w:tr>
      <w:tr w14:paraId="7C3CC0FF">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8" w:hRule="atLeast"/>
        </w:trPr>
        <w:tc>
          <w:tcPr>
            <w:tcW w:w="1670" w:type="dxa"/>
            <w:vAlign w:val="top"/>
          </w:tcPr>
          <w:p w14:paraId="41ECDFBE">
            <w:pPr>
              <w:pStyle w:val="7"/>
              <w:spacing w:before="103" w:line="215" w:lineRule="auto"/>
              <w:ind w:left="120" w:right="131" w:hanging="18"/>
              <w:rPr>
                <w:sz w:val="24"/>
                <w:szCs w:val="24"/>
              </w:rPr>
            </w:pPr>
            <w:r>
              <w:rPr>
                <w:spacing w:val="-4"/>
                <w:sz w:val="24"/>
                <w:szCs w:val="24"/>
              </w:rPr>
              <w:t>买方联系人及</w:t>
            </w:r>
            <w:r>
              <w:rPr>
                <w:spacing w:val="4"/>
                <w:sz w:val="24"/>
                <w:szCs w:val="24"/>
              </w:rPr>
              <w:t xml:space="preserve"> </w:t>
            </w:r>
            <w:r>
              <w:rPr>
                <w:spacing w:val="-10"/>
                <w:sz w:val="24"/>
                <w:szCs w:val="24"/>
              </w:rPr>
              <w:t>电话</w:t>
            </w:r>
          </w:p>
        </w:tc>
        <w:tc>
          <w:tcPr>
            <w:tcW w:w="6637" w:type="dxa"/>
            <w:tcBorders>
              <w:right w:val="single" w:color="8D8D8D" w:sz="4" w:space="0"/>
            </w:tcBorders>
            <w:vAlign w:val="top"/>
          </w:tcPr>
          <w:p w14:paraId="7991C666">
            <w:pPr>
              <w:rPr>
                <w:rFonts w:ascii="Arial"/>
                <w:sz w:val="21"/>
              </w:rPr>
            </w:pPr>
          </w:p>
        </w:tc>
      </w:tr>
      <w:tr w14:paraId="670955E6">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49" w:hRule="atLeast"/>
        </w:trPr>
        <w:tc>
          <w:tcPr>
            <w:tcW w:w="1670" w:type="dxa"/>
            <w:vAlign w:val="top"/>
          </w:tcPr>
          <w:p w14:paraId="455E5054">
            <w:pPr>
              <w:pStyle w:val="7"/>
              <w:spacing w:before="106" w:line="218" w:lineRule="auto"/>
              <w:ind w:left="93"/>
              <w:rPr>
                <w:sz w:val="24"/>
                <w:szCs w:val="24"/>
              </w:rPr>
            </w:pPr>
            <w:r>
              <w:rPr>
                <w:spacing w:val="-2"/>
                <w:sz w:val="24"/>
                <w:szCs w:val="24"/>
              </w:rPr>
              <w:t>签约合同价</w:t>
            </w:r>
          </w:p>
        </w:tc>
        <w:tc>
          <w:tcPr>
            <w:tcW w:w="6637" w:type="dxa"/>
            <w:tcBorders>
              <w:right w:val="single" w:color="8D8D8D" w:sz="4" w:space="0"/>
            </w:tcBorders>
            <w:vAlign w:val="top"/>
          </w:tcPr>
          <w:p w14:paraId="5F5DB9E4">
            <w:pPr>
              <w:rPr>
                <w:rFonts w:ascii="Arial"/>
                <w:sz w:val="21"/>
              </w:rPr>
            </w:pPr>
          </w:p>
        </w:tc>
      </w:tr>
      <w:tr w14:paraId="34DED689">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718" w:hRule="atLeast"/>
        </w:trPr>
        <w:tc>
          <w:tcPr>
            <w:tcW w:w="1670" w:type="dxa"/>
            <w:vAlign w:val="top"/>
          </w:tcPr>
          <w:p w14:paraId="4E22604E">
            <w:pPr>
              <w:pStyle w:val="7"/>
              <w:spacing w:before="107" w:line="214" w:lineRule="auto"/>
              <w:ind w:left="94" w:right="131" w:firstLine="2"/>
              <w:rPr>
                <w:sz w:val="24"/>
                <w:szCs w:val="24"/>
              </w:rPr>
            </w:pPr>
            <w:r>
              <w:rPr>
                <w:spacing w:val="-3"/>
                <w:sz w:val="24"/>
                <w:szCs w:val="24"/>
              </w:rPr>
              <w:t>项目概况及投</w:t>
            </w:r>
            <w:r>
              <w:rPr>
                <w:spacing w:val="3"/>
                <w:sz w:val="24"/>
                <w:szCs w:val="24"/>
              </w:rPr>
              <w:t xml:space="preserve"> </w:t>
            </w:r>
            <w:r>
              <w:rPr>
                <w:spacing w:val="-2"/>
                <w:sz w:val="24"/>
                <w:szCs w:val="24"/>
              </w:rPr>
              <w:t>标人履约情况</w:t>
            </w:r>
          </w:p>
        </w:tc>
        <w:tc>
          <w:tcPr>
            <w:tcW w:w="6637" w:type="dxa"/>
            <w:tcBorders>
              <w:right w:val="single" w:color="8D8D8D" w:sz="4" w:space="0"/>
            </w:tcBorders>
            <w:vAlign w:val="top"/>
          </w:tcPr>
          <w:p w14:paraId="0F4AC001">
            <w:pPr>
              <w:rPr>
                <w:rFonts w:ascii="Arial"/>
                <w:sz w:val="21"/>
              </w:rPr>
            </w:pPr>
          </w:p>
        </w:tc>
      </w:tr>
      <w:tr w14:paraId="4396A1EB">
        <w:tblPrEx>
          <w:tblBorders>
            <w:top w:val="single" w:color="8D8D8D" w:sz="6" w:space="0"/>
            <w:left w:val="single" w:color="8D8D8D" w:sz="6" w:space="0"/>
            <w:bottom w:val="single" w:color="8D8D8D" w:sz="6" w:space="0"/>
            <w:right w:val="single" w:color="8D8D8D" w:sz="6" w:space="0"/>
            <w:insideH w:val="single" w:color="8D8D8D" w:sz="6" w:space="0"/>
            <w:insideV w:val="single" w:color="8D8D8D" w:sz="6" w:space="0"/>
          </w:tblBorders>
          <w:tblCellMar>
            <w:top w:w="0" w:type="dxa"/>
            <w:left w:w="0" w:type="dxa"/>
            <w:bottom w:w="0" w:type="dxa"/>
            <w:right w:w="0" w:type="dxa"/>
          </w:tblCellMar>
        </w:tblPrEx>
        <w:trPr>
          <w:trHeight w:val="456" w:hRule="atLeast"/>
        </w:trPr>
        <w:tc>
          <w:tcPr>
            <w:tcW w:w="1670" w:type="dxa"/>
            <w:tcBorders>
              <w:bottom w:val="single" w:color="8D8D8D" w:sz="4" w:space="0"/>
            </w:tcBorders>
            <w:vAlign w:val="top"/>
          </w:tcPr>
          <w:p w14:paraId="5C3B0957">
            <w:pPr>
              <w:pStyle w:val="7"/>
              <w:spacing w:before="109" w:line="221" w:lineRule="auto"/>
              <w:ind w:left="96"/>
              <w:rPr>
                <w:sz w:val="24"/>
                <w:szCs w:val="24"/>
              </w:rPr>
            </w:pPr>
            <w:r>
              <w:rPr>
                <w:spacing w:val="-4"/>
                <w:sz w:val="24"/>
                <w:szCs w:val="24"/>
              </w:rPr>
              <w:t>备注</w:t>
            </w:r>
          </w:p>
        </w:tc>
        <w:tc>
          <w:tcPr>
            <w:tcW w:w="6637" w:type="dxa"/>
            <w:tcBorders>
              <w:bottom w:val="single" w:color="8D8D8D" w:sz="4" w:space="0"/>
              <w:right w:val="single" w:color="8D8D8D" w:sz="4" w:space="0"/>
            </w:tcBorders>
            <w:vAlign w:val="top"/>
          </w:tcPr>
          <w:p w14:paraId="06B37A0A">
            <w:pPr>
              <w:rPr>
                <w:rFonts w:ascii="Arial"/>
                <w:sz w:val="21"/>
              </w:rPr>
            </w:pPr>
          </w:p>
        </w:tc>
      </w:tr>
    </w:tbl>
    <w:p w14:paraId="71DB0F1A">
      <w:pPr>
        <w:spacing w:line="291" w:lineRule="auto"/>
        <w:rPr>
          <w:rFonts w:ascii="Arial"/>
          <w:sz w:val="21"/>
        </w:rPr>
      </w:pPr>
    </w:p>
    <w:p w14:paraId="24A6EED6">
      <w:pPr>
        <w:pStyle w:val="2"/>
        <w:spacing w:before="78" w:line="219" w:lineRule="auto"/>
        <w:ind w:left="21"/>
        <w:rPr>
          <w:rFonts w:ascii="Arial"/>
          <w:sz w:val="21"/>
        </w:rPr>
      </w:pPr>
      <w:r>
        <w:rPr>
          <w:spacing w:val="-1"/>
        </w:rPr>
        <w:t>注：投标人应根据投标人须知第 3.5.4 项的要求在本表后附相</w:t>
      </w:r>
      <w:r>
        <w:rPr>
          <w:spacing w:val="-2"/>
        </w:rPr>
        <w:t>关证明材料。</w:t>
      </w:r>
    </w:p>
    <w:p w14:paraId="04E0A002">
      <w:pPr>
        <w:spacing w:before="98" w:line="238" w:lineRule="exact"/>
        <w:ind w:left="148"/>
        <w:rPr>
          <w:rFonts w:ascii="微软雅黑" w:hAnsi="微软雅黑" w:eastAsia="微软雅黑" w:cs="微软雅黑"/>
          <w:spacing w:val="21"/>
          <w:position w:val="-1"/>
          <w:sz w:val="23"/>
          <w:szCs w:val="23"/>
        </w:rPr>
      </w:pPr>
    </w:p>
    <w:p w14:paraId="3D0C3478">
      <w:pPr>
        <w:spacing w:before="98" w:line="238" w:lineRule="exact"/>
        <w:ind w:left="148"/>
        <w:rPr>
          <w:rFonts w:ascii="微软雅黑" w:hAnsi="微软雅黑" w:eastAsia="微软雅黑" w:cs="微软雅黑"/>
          <w:sz w:val="23"/>
          <w:szCs w:val="23"/>
        </w:rPr>
      </w:pPr>
      <w:r>
        <w:rPr>
          <w:rFonts w:ascii="微软雅黑" w:hAnsi="微软雅黑" w:eastAsia="微软雅黑" w:cs="微软雅黑"/>
          <w:spacing w:val="21"/>
          <w:position w:val="-1"/>
          <w:sz w:val="23"/>
          <w:szCs w:val="23"/>
        </w:rPr>
        <w:t>(五)近年发生的诉讼及仲裁情况</w:t>
      </w:r>
    </w:p>
    <w:p w14:paraId="7C1BEFCA">
      <w:pPr>
        <w:spacing w:line="251" w:lineRule="auto"/>
        <w:rPr>
          <w:rFonts w:ascii="Arial"/>
          <w:sz w:val="21"/>
        </w:rPr>
      </w:pPr>
    </w:p>
    <w:p w14:paraId="66BD52EE">
      <w:pPr>
        <w:spacing w:line="251" w:lineRule="auto"/>
        <w:rPr>
          <w:rFonts w:ascii="Arial"/>
          <w:sz w:val="21"/>
        </w:rPr>
      </w:pPr>
    </w:p>
    <w:p w14:paraId="1FA757EA">
      <w:pPr>
        <w:spacing w:line="251" w:lineRule="auto"/>
        <w:rPr>
          <w:rFonts w:ascii="Arial"/>
          <w:sz w:val="21"/>
        </w:rPr>
      </w:pPr>
    </w:p>
    <w:p w14:paraId="1AAA20B9">
      <w:pPr>
        <w:spacing w:line="251" w:lineRule="auto"/>
        <w:rPr>
          <w:rFonts w:ascii="Arial"/>
          <w:sz w:val="21"/>
        </w:rPr>
      </w:pPr>
    </w:p>
    <w:p w14:paraId="06ADBAE8">
      <w:pPr>
        <w:spacing w:line="251" w:lineRule="auto"/>
        <w:rPr>
          <w:rFonts w:ascii="Arial"/>
          <w:sz w:val="21"/>
        </w:rPr>
      </w:pPr>
    </w:p>
    <w:p w14:paraId="3F676271">
      <w:pPr>
        <w:pStyle w:val="2"/>
        <w:spacing w:before="78" w:line="219" w:lineRule="auto"/>
        <w:ind w:left="21"/>
      </w:pPr>
      <w:r>
        <w:rPr>
          <w:spacing w:val="-1"/>
        </w:rPr>
        <w:t>注：投标人应根据投标人须知第 3.5.5 项的要</w:t>
      </w:r>
      <w:r>
        <w:rPr>
          <w:spacing w:val="-2"/>
        </w:rPr>
        <w:t>求附相关证明材料。</w:t>
      </w:r>
    </w:p>
    <w:p w14:paraId="1BE6731A">
      <w:pPr>
        <w:spacing w:line="253" w:lineRule="auto"/>
        <w:rPr>
          <w:rFonts w:ascii="Arial"/>
          <w:sz w:val="21"/>
        </w:rPr>
      </w:pPr>
    </w:p>
    <w:p w14:paraId="46A934F0">
      <w:pPr>
        <w:spacing w:line="253" w:lineRule="auto"/>
        <w:rPr>
          <w:rFonts w:ascii="Arial"/>
          <w:sz w:val="21"/>
        </w:rPr>
      </w:pPr>
    </w:p>
    <w:p w14:paraId="63376BD3">
      <w:pPr>
        <w:spacing w:line="253" w:lineRule="auto"/>
        <w:rPr>
          <w:rFonts w:ascii="Arial"/>
          <w:sz w:val="21"/>
        </w:rPr>
      </w:pPr>
    </w:p>
    <w:p w14:paraId="4F988520">
      <w:pPr>
        <w:spacing w:line="253" w:lineRule="auto"/>
        <w:rPr>
          <w:rFonts w:ascii="Arial"/>
          <w:sz w:val="21"/>
        </w:rPr>
      </w:pPr>
    </w:p>
    <w:p w14:paraId="649CE2D9">
      <w:pPr>
        <w:spacing w:line="253" w:lineRule="auto"/>
        <w:rPr>
          <w:rFonts w:ascii="Arial"/>
          <w:sz w:val="21"/>
        </w:rPr>
      </w:pPr>
    </w:p>
    <w:p w14:paraId="51998D78">
      <w:pPr>
        <w:spacing w:line="253" w:lineRule="auto"/>
        <w:rPr>
          <w:rFonts w:ascii="Arial"/>
          <w:sz w:val="21"/>
        </w:rPr>
      </w:pPr>
    </w:p>
    <w:p w14:paraId="2B4477AA">
      <w:pPr>
        <w:spacing w:line="254" w:lineRule="auto"/>
        <w:rPr>
          <w:rFonts w:ascii="Arial"/>
          <w:sz w:val="21"/>
        </w:rPr>
      </w:pPr>
    </w:p>
    <w:p w14:paraId="7D169951">
      <w:pPr>
        <w:spacing w:line="254" w:lineRule="auto"/>
        <w:rPr>
          <w:rFonts w:ascii="Arial"/>
          <w:sz w:val="21"/>
        </w:rPr>
      </w:pPr>
    </w:p>
    <w:p w14:paraId="4CBA8288">
      <w:pPr>
        <w:spacing w:line="254" w:lineRule="auto"/>
        <w:rPr>
          <w:rFonts w:ascii="Arial"/>
          <w:sz w:val="21"/>
        </w:rPr>
      </w:pPr>
    </w:p>
    <w:p w14:paraId="7E4FCB56">
      <w:pPr>
        <w:spacing w:line="254" w:lineRule="auto"/>
        <w:rPr>
          <w:rFonts w:ascii="Arial"/>
          <w:sz w:val="21"/>
        </w:rPr>
      </w:pPr>
    </w:p>
    <w:p w14:paraId="658CBCF7">
      <w:pPr>
        <w:spacing w:line="254" w:lineRule="auto"/>
        <w:rPr>
          <w:rFonts w:ascii="Arial"/>
          <w:sz w:val="21"/>
        </w:rPr>
      </w:pPr>
    </w:p>
    <w:p w14:paraId="7C0CBBCA">
      <w:pPr>
        <w:spacing w:line="254" w:lineRule="auto"/>
        <w:rPr>
          <w:rFonts w:ascii="Arial"/>
          <w:sz w:val="21"/>
        </w:rPr>
      </w:pPr>
    </w:p>
    <w:p w14:paraId="0500C83B">
      <w:pPr>
        <w:spacing w:line="254" w:lineRule="auto"/>
        <w:rPr>
          <w:rFonts w:ascii="Arial"/>
          <w:sz w:val="21"/>
        </w:rPr>
      </w:pPr>
    </w:p>
    <w:p w14:paraId="0085AF99">
      <w:pPr>
        <w:spacing w:line="254" w:lineRule="auto"/>
        <w:rPr>
          <w:rFonts w:ascii="Arial"/>
          <w:sz w:val="21"/>
        </w:rPr>
      </w:pPr>
    </w:p>
    <w:p w14:paraId="4165C120">
      <w:pPr>
        <w:spacing w:line="254" w:lineRule="auto"/>
        <w:rPr>
          <w:rFonts w:ascii="Arial"/>
          <w:sz w:val="21"/>
        </w:rPr>
      </w:pPr>
    </w:p>
    <w:p w14:paraId="7E2A976C">
      <w:pPr>
        <w:spacing w:line="254" w:lineRule="auto"/>
        <w:rPr>
          <w:rFonts w:ascii="Arial"/>
          <w:sz w:val="21"/>
        </w:rPr>
      </w:pPr>
    </w:p>
    <w:p w14:paraId="523A026B">
      <w:pPr>
        <w:spacing w:line="254" w:lineRule="auto"/>
        <w:rPr>
          <w:rFonts w:ascii="Arial"/>
          <w:sz w:val="21"/>
        </w:rPr>
      </w:pPr>
    </w:p>
    <w:p w14:paraId="1950D1D9">
      <w:pPr>
        <w:spacing w:before="98" w:line="238" w:lineRule="exact"/>
        <w:ind w:left="149"/>
        <w:rPr>
          <w:rFonts w:ascii="微软雅黑" w:hAnsi="微软雅黑" w:eastAsia="微软雅黑" w:cs="微软雅黑"/>
          <w:spacing w:val="28"/>
          <w:position w:val="-1"/>
          <w:sz w:val="23"/>
          <w:szCs w:val="23"/>
        </w:rPr>
      </w:pPr>
    </w:p>
    <w:p w14:paraId="32FDEAC4">
      <w:pPr>
        <w:spacing w:before="98" w:line="238" w:lineRule="exact"/>
        <w:ind w:left="149"/>
        <w:rPr>
          <w:rFonts w:ascii="微软雅黑" w:hAnsi="微软雅黑" w:eastAsia="微软雅黑" w:cs="微软雅黑"/>
          <w:spacing w:val="28"/>
          <w:position w:val="-1"/>
          <w:sz w:val="23"/>
          <w:szCs w:val="23"/>
        </w:rPr>
      </w:pPr>
    </w:p>
    <w:p w14:paraId="4B30D01E">
      <w:pPr>
        <w:spacing w:before="98" w:line="238" w:lineRule="exact"/>
        <w:ind w:left="149"/>
        <w:rPr>
          <w:rFonts w:ascii="微软雅黑" w:hAnsi="微软雅黑" w:eastAsia="微软雅黑" w:cs="微软雅黑"/>
          <w:spacing w:val="28"/>
          <w:position w:val="-1"/>
          <w:sz w:val="23"/>
          <w:szCs w:val="23"/>
        </w:rPr>
      </w:pPr>
    </w:p>
    <w:p w14:paraId="572EE429">
      <w:pPr>
        <w:spacing w:before="98" w:line="238" w:lineRule="exact"/>
        <w:ind w:left="149"/>
        <w:rPr>
          <w:rFonts w:ascii="微软雅黑" w:hAnsi="微软雅黑" w:eastAsia="微软雅黑" w:cs="微软雅黑"/>
          <w:spacing w:val="28"/>
          <w:position w:val="-1"/>
          <w:sz w:val="23"/>
          <w:szCs w:val="23"/>
        </w:rPr>
      </w:pPr>
    </w:p>
    <w:p w14:paraId="43E1FEB6">
      <w:pPr>
        <w:spacing w:before="98" w:line="238" w:lineRule="exact"/>
        <w:ind w:left="149"/>
        <w:rPr>
          <w:rFonts w:ascii="微软雅黑" w:hAnsi="微软雅黑" w:eastAsia="微软雅黑" w:cs="微软雅黑"/>
          <w:spacing w:val="28"/>
          <w:position w:val="-1"/>
          <w:sz w:val="23"/>
          <w:szCs w:val="23"/>
        </w:rPr>
      </w:pPr>
    </w:p>
    <w:p w14:paraId="2930E461">
      <w:pPr>
        <w:spacing w:before="98" w:line="238" w:lineRule="exact"/>
        <w:ind w:left="149"/>
        <w:rPr>
          <w:rFonts w:ascii="微软雅黑" w:hAnsi="微软雅黑" w:eastAsia="微软雅黑" w:cs="微软雅黑"/>
          <w:spacing w:val="28"/>
          <w:position w:val="-1"/>
          <w:sz w:val="23"/>
          <w:szCs w:val="23"/>
        </w:rPr>
      </w:pPr>
    </w:p>
    <w:p w14:paraId="7602FB6A">
      <w:pPr>
        <w:spacing w:before="98" w:line="238" w:lineRule="exact"/>
        <w:ind w:left="149"/>
        <w:rPr>
          <w:rFonts w:ascii="微软雅黑" w:hAnsi="微软雅黑" w:eastAsia="微软雅黑" w:cs="微软雅黑"/>
          <w:spacing w:val="28"/>
          <w:position w:val="-1"/>
          <w:sz w:val="23"/>
          <w:szCs w:val="23"/>
        </w:rPr>
      </w:pPr>
    </w:p>
    <w:p w14:paraId="7E505EA6">
      <w:pPr>
        <w:spacing w:before="98" w:line="238" w:lineRule="exact"/>
        <w:ind w:left="149"/>
        <w:rPr>
          <w:rFonts w:ascii="微软雅黑" w:hAnsi="微软雅黑" w:eastAsia="微软雅黑" w:cs="微软雅黑"/>
          <w:spacing w:val="28"/>
          <w:position w:val="-1"/>
          <w:sz w:val="23"/>
          <w:szCs w:val="23"/>
        </w:rPr>
      </w:pPr>
    </w:p>
    <w:p w14:paraId="641AE9E6">
      <w:pPr>
        <w:spacing w:before="98" w:line="238" w:lineRule="exact"/>
        <w:ind w:left="149"/>
        <w:rPr>
          <w:rFonts w:ascii="微软雅黑" w:hAnsi="微软雅黑" w:eastAsia="微软雅黑" w:cs="微软雅黑"/>
          <w:spacing w:val="28"/>
          <w:position w:val="-1"/>
          <w:sz w:val="23"/>
          <w:szCs w:val="23"/>
        </w:rPr>
      </w:pPr>
    </w:p>
    <w:p w14:paraId="001B0EF2">
      <w:pPr>
        <w:spacing w:before="98" w:line="238" w:lineRule="exact"/>
        <w:ind w:left="149"/>
        <w:rPr>
          <w:rFonts w:ascii="微软雅黑" w:hAnsi="微软雅黑" w:eastAsia="微软雅黑" w:cs="微软雅黑"/>
          <w:spacing w:val="28"/>
          <w:position w:val="-1"/>
          <w:sz w:val="23"/>
          <w:szCs w:val="23"/>
        </w:rPr>
      </w:pPr>
    </w:p>
    <w:p w14:paraId="289C584D">
      <w:pPr>
        <w:spacing w:before="98" w:line="238" w:lineRule="exact"/>
        <w:rPr>
          <w:rFonts w:ascii="微软雅黑" w:hAnsi="微软雅黑" w:eastAsia="微软雅黑" w:cs="微软雅黑"/>
          <w:sz w:val="23"/>
          <w:szCs w:val="23"/>
        </w:rPr>
      </w:pPr>
      <w:r>
        <w:rPr>
          <w:rFonts w:ascii="微软雅黑" w:hAnsi="微软雅黑" w:eastAsia="微软雅黑" w:cs="微软雅黑"/>
          <w:spacing w:val="28"/>
          <w:position w:val="-1"/>
          <w:sz w:val="23"/>
          <w:szCs w:val="23"/>
        </w:rPr>
        <w:t>(六)制造商授权书</w:t>
      </w:r>
    </w:p>
    <w:p w14:paraId="480105D1">
      <w:pPr>
        <w:spacing w:line="244" w:lineRule="auto"/>
        <w:rPr>
          <w:rFonts w:ascii="Arial"/>
          <w:sz w:val="21"/>
        </w:rPr>
      </w:pPr>
    </w:p>
    <w:p w14:paraId="4E99E696">
      <w:pPr>
        <w:spacing w:line="244" w:lineRule="auto"/>
        <w:rPr>
          <w:rFonts w:ascii="Arial"/>
          <w:sz w:val="21"/>
        </w:rPr>
      </w:pPr>
    </w:p>
    <w:p w14:paraId="4CBF7CE3">
      <w:pPr>
        <w:spacing w:line="244" w:lineRule="auto"/>
        <w:rPr>
          <w:rFonts w:ascii="Arial"/>
          <w:sz w:val="21"/>
        </w:rPr>
      </w:pPr>
    </w:p>
    <w:p w14:paraId="48B542E7">
      <w:pPr>
        <w:pStyle w:val="2"/>
        <w:spacing w:before="78" w:line="219" w:lineRule="auto"/>
        <w:ind w:left="3465"/>
      </w:pPr>
      <w:r>
        <w:rPr>
          <w:spacing w:val="-2"/>
        </w:rPr>
        <w:t>制造商授权书</w:t>
      </w:r>
    </w:p>
    <w:p w14:paraId="12AB1614">
      <w:pPr>
        <w:spacing w:line="241" w:lineRule="auto"/>
        <w:rPr>
          <w:rFonts w:ascii="Arial"/>
          <w:sz w:val="21"/>
        </w:rPr>
      </w:pPr>
    </w:p>
    <w:p w14:paraId="0275B077">
      <w:pPr>
        <w:spacing w:line="241" w:lineRule="auto"/>
        <w:rPr>
          <w:rFonts w:ascii="Arial"/>
          <w:sz w:val="21"/>
        </w:rPr>
      </w:pPr>
    </w:p>
    <w:p w14:paraId="703D4E69">
      <w:pPr>
        <w:spacing w:line="241" w:lineRule="auto"/>
        <w:rPr>
          <w:rFonts w:ascii="Arial"/>
          <w:sz w:val="21"/>
        </w:rPr>
      </w:pPr>
    </w:p>
    <w:p w14:paraId="7C2FB155">
      <w:pPr>
        <w:spacing w:line="241" w:lineRule="auto"/>
        <w:rPr>
          <w:rFonts w:ascii="Arial"/>
          <w:sz w:val="21"/>
        </w:rPr>
      </w:pPr>
    </w:p>
    <w:p w14:paraId="74AF27AF">
      <w:pPr>
        <w:spacing w:line="241" w:lineRule="auto"/>
        <w:rPr>
          <w:rFonts w:ascii="Arial"/>
          <w:sz w:val="21"/>
        </w:rPr>
      </w:pPr>
    </w:p>
    <w:p w14:paraId="140EC4BA">
      <w:pPr>
        <w:pStyle w:val="2"/>
        <w:spacing w:before="78" w:line="213" w:lineRule="auto"/>
        <w:ind w:left="21"/>
      </w:pPr>
      <w:r>
        <w:rPr>
          <w:spacing w:val="-1"/>
        </w:rPr>
        <w:t>致：_________________（招标人）</w:t>
      </w:r>
    </w:p>
    <w:p w14:paraId="29F3AAF3">
      <w:pPr>
        <w:spacing w:line="345" w:lineRule="auto"/>
        <w:rPr>
          <w:rFonts w:ascii="Arial"/>
          <w:sz w:val="21"/>
        </w:rPr>
      </w:pPr>
    </w:p>
    <w:p w14:paraId="191B95E6">
      <w:pPr>
        <w:spacing w:line="345" w:lineRule="auto"/>
        <w:rPr>
          <w:rFonts w:ascii="Arial"/>
          <w:sz w:val="21"/>
        </w:rPr>
      </w:pPr>
    </w:p>
    <w:p w14:paraId="371F3FE3">
      <w:pPr>
        <w:pStyle w:val="2"/>
        <w:spacing w:before="78" w:line="403" w:lineRule="auto"/>
        <w:ind w:left="23" w:right="5"/>
      </w:pPr>
      <w:r>
        <w:rPr>
          <w:spacing w:val="3"/>
        </w:rPr>
        <w:t>我单位___________（制造商名称）是按___________（国家／地区名称）法律</w:t>
      </w:r>
      <w:r>
        <w:rPr>
          <w:spacing w:val="17"/>
        </w:rPr>
        <w:t xml:space="preserve"> </w:t>
      </w:r>
      <w:r>
        <w:rPr>
          <w:spacing w:val="1"/>
        </w:rPr>
        <w:t>成立的一家制造商，主要营业地点设在___________（制造商</w:t>
      </w:r>
      <w:r>
        <w:t>地址）。兹授权按</w:t>
      </w:r>
    </w:p>
    <w:p w14:paraId="10FEC4A6">
      <w:pPr>
        <w:pStyle w:val="2"/>
        <w:spacing w:before="3" w:line="213" w:lineRule="auto"/>
        <w:ind w:left="12"/>
      </w:pPr>
      <w:r>
        <w:rPr>
          <w:spacing w:val="1"/>
        </w:rPr>
        <w:t>___________（国家／地区名称）的法律正式成立的，主要营业地点设在______</w:t>
      </w:r>
    </w:p>
    <w:p w14:paraId="333D21A8">
      <w:pPr>
        <w:pStyle w:val="2"/>
        <w:spacing w:before="248" w:line="213" w:lineRule="auto"/>
        <w:ind w:left="12"/>
      </w:pPr>
      <w:r>
        <w:rPr>
          <w:spacing w:val="1"/>
        </w:rPr>
        <w:t>_____（投标人的单位地址）的___________（投标人名称）以我单位制造的__________（材料名称）进行___________（项目名称）投标活动。我单位同意按</w:t>
      </w:r>
      <w:r>
        <w:t xml:space="preserve"> </w:t>
      </w:r>
      <w:r>
        <w:rPr>
          <w:spacing w:val="-3"/>
        </w:rPr>
        <w:t>照中标合同供货，并对产品质量承担责任。</w:t>
      </w:r>
    </w:p>
    <w:p w14:paraId="370B7180">
      <w:pPr>
        <w:pStyle w:val="2"/>
        <w:spacing w:before="1" w:line="212" w:lineRule="auto"/>
        <w:ind w:left="20"/>
      </w:pPr>
      <w:r>
        <w:rPr>
          <w:spacing w:val="-1"/>
        </w:rPr>
        <w:t>授权期限：_________________。</w:t>
      </w:r>
    </w:p>
    <w:p w14:paraId="6C130530">
      <w:pPr>
        <w:spacing w:line="242" w:lineRule="auto"/>
        <w:rPr>
          <w:rFonts w:ascii="Arial"/>
          <w:sz w:val="21"/>
        </w:rPr>
      </w:pPr>
    </w:p>
    <w:p w14:paraId="6E3F1939">
      <w:pPr>
        <w:spacing w:line="242" w:lineRule="auto"/>
        <w:rPr>
          <w:rFonts w:ascii="Arial"/>
          <w:sz w:val="21"/>
        </w:rPr>
      </w:pPr>
    </w:p>
    <w:p w14:paraId="2EA64450">
      <w:pPr>
        <w:spacing w:line="242" w:lineRule="auto"/>
        <w:rPr>
          <w:rFonts w:ascii="Arial"/>
          <w:sz w:val="21"/>
        </w:rPr>
      </w:pPr>
    </w:p>
    <w:p w14:paraId="1CFD393A">
      <w:pPr>
        <w:spacing w:line="243" w:lineRule="auto"/>
        <w:rPr>
          <w:rFonts w:ascii="Arial"/>
          <w:sz w:val="21"/>
        </w:rPr>
      </w:pPr>
    </w:p>
    <w:p w14:paraId="05E10A60">
      <w:pPr>
        <w:spacing w:line="243" w:lineRule="auto"/>
        <w:rPr>
          <w:rFonts w:ascii="Arial"/>
          <w:sz w:val="21"/>
        </w:rPr>
      </w:pPr>
    </w:p>
    <w:p w14:paraId="65CF4C85">
      <w:pPr>
        <w:spacing w:line="243" w:lineRule="auto"/>
        <w:rPr>
          <w:rFonts w:ascii="Arial"/>
          <w:sz w:val="21"/>
        </w:rPr>
      </w:pPr>
    </w:p>
    <w:p w14:paraId="2C16CB91">
      <w:pPr>
        <w:spacing w:line="243" w:lineRule="auto"/>
        <w:rPr>
          <w:rFonts w:ascii="Arial"/>
          <w:sz w:val="21"/>
        </w:rPr>
      </w:pPr>
    </w:p>
    <w:p w14:paraId="450C39A6">
      <w:pPr>
        <w:spacing w:line="243" w:lineRule="auto"/>
        <w:rPr>
          <w:rFonts w:ascii="Arial"/>
          <w:sz w:val="21"/>
        </w:rPr>
      </w:pPr>
    </w:p>
    <w:p w14:paraId="75861557">
      <w:pPr>
        <w:spacing w:line="243" w:lineRule="auto"/>
        <w:rPr>
          <w:rFonts w:ascii="Arial"/>
          <w:sz w:val="21"/>
        </w:rPr>
      </w:pPr>
    </w:p>
    <w:p w14:paraId="7C85179A">
      <w:pPr>
        <w:pStyle w:val="2"/>
        <w:spacing w:before="78" w:line="213" w:lineRule="auto"/>
        <w:ind w:left="24"/>
      </w:pPr>
      <w:r>
        <w:rPr>
          <w:spacing w:val="6"/>
        </w:rPr>
        <w:t>投标人名称：</w:t>
      </w:r>
      <w:r>
        <w:rPr>
          <w:spacing w:val="-69"/>
        </w:rPr>
        <w:t xml:space="preserve"> </w:t>
      </w:r>
      <w:r>
        <w:rPr>
          <w:spacing w:val="6"/>
        </w:rPr>
        <w:t>_________________（盖制造商名称：</w:t>
      </w:r>
      <w:r>
        <w:rPr>
          <w:spacing w:val="-70"/>
        </w:rPr>
        <w:t xml:space="preserve"> </w:t>
      </w:r>
      <w:r>
        <w:rPr>
          <w:spacing w:val="6"/>
        </w:rPr>
        <w:t>_________</w:t>
      </w:r>
      <w:r>
        <w:rPr>
          <w:spacing w:val="5"/>
        </w:rPr>
        <w:t>________（盖</w:t>
      </w:r>
    </w:p>
    <w:p w14:paraId="642E35A0">
      <w:pPr>
        <w:pStyle w:val="2"/>
        <w:spacing w:before="247" w:line="219" w:lineRule="auto"/>
        <w:ind w:left="23"/>
      </w:pPr>
      <w:r>
        <w:rPr>
          <w:spacing w:val="-2"/>
        </w:rPr>
        <w:t>单位章）                           单位章）</w:t>
      </w:r>
    </w:p>
    <w:p w14:paraId="7D6807A9">
      <w:pPr>
        <w:pStyle w:val="2"/>
        <w:spacing w:before="240" w:line="213" w:lineRule="auto"/>
        <w:ind w:left="21"/>
      </w:pPr>
      <w:r>
        <w:t>签字人职务：_________________</w:t>
      </w:r>
      <w:r>
        <w:rPr>
          <w:spacing w:val="18"/>
        </w:rPr>
        <w:t xml:space="preserve">     </w:t>
      </w:r>
      <w:r>
        <w:t>签字人</w:t>
      </w:r>
      <w:r>
        <w:rPr>
          <w:spacing w:val="-1"/>
        </w:rPr>
        <w:t>职务：_________________</w:t>
      </w:r>
    </w:p>
    <w:p w14:paraId="3E01C847">
      <w:pPr>
        <w:pStyle w:val="2"/>
        <w:spacing w:before="248" w:line="213" w:lineRule="auto"/>
        <w:ind w:left="21"/>
      </w:pPr>
      <w:r>
        <w:t>签字人姓名：_________________</w:t>
      </w:r>
      <w:r>
        <w:rPr>
          <w:spacing w:val="18"/>
        </w:rPr>
        <w:t xml:space="preserve">     </w:t>
      </w:r>
      <w:r>
        <w:t>签字人</w:t>
      </w:r>
      <w:r>
        <w:rPr>
          <w:spacing w:val="-1"/>
        </w:rPr>
        <w:t>姓名：_________________</w:t>
      </w:r>
    </w:p>
    <w:p w14:paraId="51B000D0">
      <w:pPr>
        <w:pStyle w:val="2"/>
        <w:spacing w:before="248" w:line="213" w:lineRule="auto"/>
        <w:ind w:left="21"/>
      </w:pPr>
      <w:r>
        <w:t>签字人姓名：_________________</w:t>
      </w:r>
      <w:r>
        <w:rPr>
          <w:spacing w:val="18"/>
        </w:rPr>
        <w:t xml:space="preserve">     </w:t>
      </w:r>
      <w:r>
        <w:t>签字人</w:t>
      </w:r>
      <w:r>
        <w:rPr>
          <w:spacing w:val="-1"/>
        </w:rPr>
        <w:t>姓名：_________________</w:t>
      </w:r>
    </w:p>
    <w:p w14:paraId="73ACA64D">
      <w:pPr>
        <w:spacing w:line="213" w:lineRule="auto"/>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1B232072">
      <w:pPr>
        <w:numPr>
          <w:ilvl w:val="0"/>
          <w:numId w:val="2"/>
        </w:numPr>
        <w:spacing w:before="311" w:line="335" w:lineRule="exact"/>
        <w:ind w:left="1671"/>
        <w:rPr>
          <w:rFonts w:ascii="微软雅黑" w:hAnsi="微软雅黑" w:eastAsia="微软雅黑" w:cs="微软雅黑"/>
          <w:spacing w:val="4"/>
          <w:position w:val="-2"/>
          <w:sz w:val="33"/>
          <w:szCs w:val="33"/>
        </w:rPr>
      </w:pPr>
      <w:r>
        <w:rPr>
          <w:rFonts w:ascii="微软雅黑" w:hAnsi="微软雅黑" w:eastAsia="微软雅黑" w:cs="微软雅黑"/>
          <w:spacing w:val="4"/>
          <w:position w:val="-2"/>
          <w:sz w:val="33"/>
          <w:szCs w:val="33"/>
        </w:rPr>
        <w:t>投标材料质量标准的详细描述</w:t>
      </w:r>
    </w:p>
    <w:p w14:paraId="550E275F">
      <w:pPr>
        <w:numPr>
          <w:ilvl w:val="0"/>
          <w:numId w:val="0"/>
        </w:numPr>
        <w:spacing w:before="311" w:line="335" w:lineRule="exact"/>
        <w:rPr>
          <w:rFonts w:ascii="微软雅黑" w:hAnsi="微软雅黑" w:eastAsia="微软雅黑" w:cs="微软雅黑"/>
          <w:spacing w:val="4"/>
          <w:position w:val="-2"/>
          <w:sz w:val="33"/>
          <w:szCs w:val="33"/>
        </w:rPr>
      </w:pPr>
    </w:p>
    <w:p w14:paraId="4E4270B7">
      <w:pPr>
        <w:numPr>
          <w:ilvl w:val="0"/>
          <w:numId w:val="0"/>
        </w:numPr>
        <w:spacing w:before="311" w:line="335" w:lineRule="exact"/>
        <w:rPr>
          <w:rFonts w:ascii="微软雅黑" w:hAnsi="微软雅黑" w:eastAsia="微软雅黑" w:cs="微软雅黑"/>
          <w:spacing w:val="4"/>
          <w:position w:val="-2"/>
          <w:sz w:val="33"/>
          <w:szCs w:val="33"/>
        </w:rPr>
      </w:pPr>
    </w:p>
    <w:p w14:paraId="5105B0FF">
      <w:pPr>
        <w:spacing w:line="335" w:lineRule="exact"/>
        <w:rPr>
          <w:rFonts w:ascii="微软雅黑" w:hAnsi="微软雅黑" w:eastAsia="微软雅黑" w:cs="微软雅黑"/>
          <w:sz w:val="33"/>
          <w:szCs w:val="33"/>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2CD0E1F">
      <w:pPr>
        <w:numPr>
          <w:ilvl w:val="0"/>
          <w:numId w:val="2"/>
        </w:numPr>
        <w:spacing w:before="313" w:line="332" w:lineRule="exact"/>
        <w:ind w:left="1671" w:leftChars="0" w:firstLine="0" w:firstLineChars="0"/>
        <w:rPr>
          <w:rFonts w:ascii="微软雅黑" w:hAnsi="微软雅黑" w:eastAsia="微软雅黑" w:cs="微软雅黑"/>
          <w:spacing w:val="4"/>
          <w:position w:val="-2"/>
          <w:sz w:val="33"/>
          <w:szCs w:val="33"/>
        </w:rPr>
      </w:pPr>
      <w:r>
        <w:rPr>
          <w:rFonts w:ascii="微软雅黑" w:hAnsi="微软雅黑" w:eastAsia="微软雅黑" w:cs="微软雅黑"/>
          <w:spacing w:val="4"/>
          <w:position w:val="-2"/>
          <w:sz w:val="33"/>
          <w:szCs w:val="33"/>
        </w:rPr>
        <w:t>技术支持资料</w:t>
      </w:r>
    </w:p>
    <w:p w14:paraId="04B3A708">
      <w:pPr>
        <w:numPr>
          <w:ilvl w:val="0"/>
          <w:numId w:val="0"/>
        </w:numPr>
        <w:spacing w:before="313" w:line="332" w:lineRule="exact"/>
        <w:rPr>
          <w:rFonts w:ascii="微软雅黑" w:hAnsi="微软雅黑" w:eastAsia="微软雅黑" w:cs="微软雅黑"/>
          <w:spacing w:val="4"/>
          <w:position w:val="-2"/>
          <w:sz w:val="33"/>
          <w:szCs w:val="33"/>
        </w:rPr>
      </w:pPr>
    </w:p>
    <w:p w14:paraId="583DDB30">
      <w:pPr>
        <w:numPr>
          <w:ilvl w:val="0"/>
          <w:numId w:val="0"/>
        </w:numPr>
        <w:spacing w:before="313" w:line="332" w:lineRule="exact"/>
        <w:rPr>
          <w:rFonts w:ascii="微软雅黑" w:hAnsi="微软雅黑" w:eastAsia="微软雅黑" w:cs="微软雅黑"/>
          <w:spacing w:val="4"/>
          <w:position w:val="-2"/>
          <w:sz w:val="33"/>
          <w:szCs w:val="33"/>
        </w:rPr>
      </w:pPr>
    </w:p>
    <w:p w14:paraId="50D35DA3">
      <w:pPr>
        <w:spacing w:line="332" w:lineRule="exact"/>
        <w:rPr>
          <w:rFonts w:ascii="微软雅黑" w:hAnsi="微软雅黑" w:eastAsia="微软雅黑" w:cs="微软雅黑"/>
          <w:sz w:val="33"/>
          <w:szCs w:val="33"/>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003D3E31">
      <w:pPr>
        <w:spacing w:before="312" w:line="331" w:lineRule="exact"/>
        <w:ind w:left="2835"/>
        <w:rPr>
          <w:rFonts w:ascii="微软雅黑" w:hAnsi="微软雅黑" w:eastAsia="微软雅黑" w:cs="微软雅黑"/>
          <w:sz w:val="33"/>
          <w:szCs w:val="33"/>
        </w:rPr>
      </w:pPr>
      <w:r>
        <w:rPr>
          <w:rFonts w:ascii="微软雅黑" w:hAnsi="微软雅黑" w:eastAsia="微软雅黑" w:cs="微软雅黑"/>
          <w:spacing w:val="4"/>
          <w:position w:val="-2"/>
          <w:sz w:val="33"/>
          <w:szCs w:val="33"/>
        </w:rPr>
        <w:t>十、相关服务计划</w:t>
      </w:r>
    </w:p>
    <w:p w14:paraId="3F1152FA">
      <w:pPr>
        <w:spacing w:line="331" w:lineRule="exact"/>
        <w:rPr>
          <w:rFonts w:ascii="微软雅黑" w:hAnsi="微软雅黑" w:eastAsia="微软雅黑" w:cs="微软雅黑"/>
          <w:sz w:val="33"/>
          <w:szCs w:val="33"/>
        </w:rPr>
      </w:pPr>
    </w:p>
    <w:p w14:paraId="45AE2008">
      <w:pPr>
        <w:spacing w:line="331" w:lineRule="exact"/>
        <w:rPr>
          <w:rFonts w:ascii="微软雅黑" w:hAnsi="微软雅黑" w:eastAsia="微软雅黑" w:cs="微软雅黑"/>
          <w:sz w:val="33"/>
          <w:szCs w:val="33"/>
        </w:rPr>
      </w:pPr>
    </w:p>
    <w:p w14:paraId="6EB02B52">
      <w:pPr>
        <w:spacing w:line="331" w:lineRule="exact"/>
        <w:rPr>
          <w:rFonts w:ascii="微软雅黑" w:hAnsi="微软雅黑" w:eastAsia="微软雅黑" w:cs="微软雅黑"/>
          <w:sz w:val="33"/>
          <w:szCs w:val="33"/>
        </w:rPr>
      </w:pPr>
    </w:p>
    <w:p w14:paraId="30403E41">
      <w:pPr>
        <w:spacing w:line="331" w:lineRule="exact"/>
        <w:rPr>
          <w:rFonts w:ascii="微软雅黑" w:hAnsi="微软雅黑" w:eastAsia="微软雅黑" w:cs="微软雅黑"/>
          <w:sz w:val="33"/>
          <w:szCs w:val="33"/>
        </w:rPr>
      </w:pPr>
    </w:p>
    <w:p w14:paraId="3E60ABCA">
      <w:pPr>
        <w:spacing w:line="331" w:lineRule="exact"/>
        <w:rPr>
          <w:rFonts w:ascii="微软雅黑" w:hAnsi="微软雅黑" w:eastAsia="微软雅黑" w:cs="微软雅黑"/>
          <w:sz w:val="33"/>
          <w:szCs w:val="33"/>
        </w:rPr>
      </w:pPr>
    </w:p>
    <w:p w14:paraId="3E4C5305">
      <w:pPr>
        <w:spacing w:line="331" w:lineRule="exact"/>
        <w:rPr>
          <w:rFonts w:ascii="微软雅黑" w:hAnsi="微软雅黑" w:eastAsia="微软雅黑" w:cs="微软雅黑"/>
          <w:sz w:val="33"/>
          <w:szCs w:val="33"/>
        </w:rPr>
      </w:pPr>
    </w:p>
    <w:p w14:paraId="332F17DC">
      <w:pPr>
        <w:spacing w:line="331" w:lineRule="exact"/>
        <w:rPr>
          <w:rFonts w:ascii="微软雅黑" w:hAnsi="微软雅黑" w:eastAsia="微软雅黑" w:cs="微软雅黑"/>
          <w:sz w:val="33"/>
          <w:szCs w:val="33"/>
        </w:rPr>
        <w:sectPr>
          <w:pgSz w:w="11919" w:h="16858"/>
          <w:pgMar w:top="1432" w:right="1787" w:bottom="0" w:left="1787" w:header="0" w:footer="0" w:gutter="0"/>
          <w:pgBorders>
            <w:top w:val="none" w:sz="0" w:space="0"/>
            <w:left w:val="none" w:sz="0" w:space="0"/>
            <w:bottom w:val="none" w:sz="0" w:space="0"/>
            <w:right w:val="none" w:sz="0" w:space="0"/>
          </w:pgBorders>
          <w:cols w:space="720" w:num="1"/>
        </w:sectPr>
      </w:pPr>
    </w:p>
    <w:p w14:paraId="2E396C82">
      <w:pPr>
        <w:spacing w:before="312" w:line="333" w:lineRule="exact"/>
        <w:ind w:left="3003"/>
        <w:rPr>
          <w:rFonts w:ascii="微软雅黑" w:hAnsi="微软雅黑" w:eastAsia="微软雅黑" w:cs="微软雅黑"/>
          <w:sz w:val="33"/>
          <w:szCs w:val="33"/>
        </w:rPr>
      </w:pPr>
      <w:r>
        <w:rPr>
          <w:rFonts w:ascii="微软雅黑" w:hAnsi="微软雅黑" w:eastAsia="微软雅黑" w:cs="微软雅黑"/>
          <w:spacing w:val="6"/>
          <w:position w:val="-2"/>
          <w:sz w:val="33"/>
          <w:szCs w:val="33"/>
        </w:rPr>
        <w:t>十一、其他资料</w:t>
      </w:r>
    </w:p>
    <w:sectPr>
      <w:pgSz w:w="11919" w:h="16858"/>
      <w:pgMar w:top="1432" w:right="1787" w:bottom="0" w:left="1787"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03892"/>
    <w:multiLevelType w:val="singleLevel"/>
    <w:tmpl w:val="89803892"/>
    <w:lvl w:ilvl="0" w:tentative="0">
      <w:start w:val="5"/>
      <w:numFmt w:val="decimal"/>
      <w:suff w:val="space"/>
      <w:lvlText w:val="%1."/>
      <w:lvlJc w:val="left"/>
    </w:lvl>
  </w:abstractNum>
  <w:abstractNum w:abstractNumId="1">
    <w:nsid w:val="02B00726"/>
    <w:multiLevelType w:val="singleLevel"/>
    <w:tmpl w:val="02B00726"/>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44EF2"/>
    <w:rsid w:val="001669D4"/>
    <w:rsid w:val="004479E5"/>
    <w:rsid w:val="009A5857"/>
    <w:rsid w:val="00B95CDD"/>
    <w:rsid w:val="01C74429"/>
    <w:rsid w:val="021533E7"/>
    <w:rsid w:val="02186A33"/>
    <w:rsid w:val="02477318"/>
    <w:rsid w:val="024912E2"/>
    <w:rsid w:val="024C492F"/>
    <w:rsid w:val="02685C0C"/>
    <w:rsid w:val="028916DF"/>
    <w:rsid w:val="0295277A"/>
    <w:rsid w:val="02C646E1"/>
    <w:rsid w:val="035B12CD"/>
    <w:rsid w:val="03CE1065"/>
    <w:rsid w:val="0464503F"/>
    <w:rsid w:val="049A4077"/>
    <w:rsid w:val="05092FAB"/>
    <w:rsid w:val="05860158"/>
    <w:rsid w:val="05C23886"/>
    <w:rsid w:val="05E82BC0"/>
    <w:rsid w:val="062F6A41"/>
    <w:rsid w:val="065A6178"/>
    <w:rsid w:val="065B3392"/>
    <w:rsid w:val="065E2E82"/>
    <w:rsid w:val="0721638A"/>
    <w:rsid w:val="072F4F4B"/>
    <w:rsid w:val="073F4A62"/>
    <w:rsid w:val="076D5A73"/>
    <w:rsid w:val="07BE549C"/>
    <w:rsid w:val="080C528C"/>
    <w:rsid w:val="088F37C7"/>
    <w:rsid w:val="08C276F9"/>
    <w:rsid w:val="0913264A"/>
    <w:rsid w:val="094E71DE"/>
    <w:rsid w:val="09F621E7"/>
    <w:rsid w:val="0AB85927"/>
    <w:rsid w:val="0AD66926"/>
    <w:rsid w:val="0B633415"/>
    <w:rsid w:val="0B670A20"/>
    <w:rsid w:val="0B995089"/>
    <w:rsid w:val="0BAA1044"/>
    <w:rsid w:val="0BB35A1E"/>
    <w:rsid w:val="0BB53545"/>
    <w:rsid w:val="0BDA11FD"/>
    <w:rsid w:val="0C0369A6"/>
    <w:rsid w:val="0C050BDE"/>
    <w:rsid w:val="0C324B95"/>
    <w:rsid w:val="0C5B40EC"/>
    <w:rsid w:val="0C622D79"/>
    <w:rsid w:val="0CDA7707"/>
    <w:rsid w:val="0D4252AC"/>
    <w:rsid w:val="0D4B0060"/>
    <w:rsid w:val="0D54187F"/>
    <w:rsid w:val="0D7A67F4"/>
    <w:rsid w:val="0DC7755F"/>
    <w:rsid w:val="0DFF319D"/>
    <w:rsid w:val="0E1053AA"/>
    <w:rsid w:val="0E107158"/>
    <w:rsid w:val="0E341099"/>
    <w:rsid w:val="0E842278"/>
    <w:rsid w:val="0EA0228A"/>
    <w:rsid w:val="0EC86A0D"/>
    <w:rsid w:val="0ECE329B"/>
    <w:rsid w:val="0ED2440E"/>
    <w:rsid w:val="0EEC3721"/>
    <w:rsid w:val="0F1F58A5"/>
    <w:rsid w:val="0F4E1CE6"/>
    <w:rsid w:val="0F5117D6"/>
    <w:rsid w:val="0F7A6F7F"/>
    <w:rsid w:val="0F9242C9"/>
    <w:rsid w:val="0FBD50BE"/>
    <w:rsid w:val="0FFA1E6E"/>
    <w:rsid w:val="104222BC"/>
    <w:rsid w:val="109202F8"/>
    <w:rsid w:val="10D821AF"/>
    <w:rsid w:val="111D7BC2"/>
    <w:rsid w:val="114B682E"/>
    <w:rsid w:val="11877731"/>
    <w:rsid w:val="11B524F0"/>
    <w:rsid w:val="11F93C4E"/>
    <w:rsid w:val="124D2729"/>
    <w:rsid w:val="125910CE"/>
    <w:rsid w:val="12902616"/>
    <w:rsid w:val="13385187"/>
    <w:rsid w:val="13561AB1"/>
    <w:rsid w:val="1356560D"/>
    <w:rsid w:val="139D4FEA"/>
    <w:rsid w:val="13C46A1B"/>
    <w:rsid w:val="13FF7A53"/>
    <w:rsid w:val="14305E5E"/>
    <w:rsid w:val="1432607A"/>
    <w:rsid w:val="1457163D"/>
    <w:rsid w:val="14F612E8"/>
    <w:rsid w:val="1525173B"/>
    <w:rsid w:val="157F52EF"/>
    <w:rsid w:val="158521DA"/>
    <w:rsid w:val="15875F52"/>
    <w:rsid w:val="15A703A2"/>
    <w:rsid w:val="15BD5E17"/>
    <w:rsid w:val="15E6711C"/>
    <w:rsid w:val="15F0378C"/>
    <w:rsid w:val="160457F4"/>
    <w:rsid w:val="16922E00"/>
    <w:rsid w:val="169F376F"/>
    <w:rsid w:val="16DB47A7"/>
    <w:rsid w:val="175400B6"/>
    <w:rsid w:val="17A0779F"/>
    <w:rsid w:val="17B44FF8"/>
    <w:rsid w:val="18075128"/>
    <w:rsid w:val="180E4708"/>
    <w:rsid w:val="183B3024"/>
    <w:rsid w:val="189B46E8"/>
    <w:rsid w:val="19265A82"/>
    <w:rsid w:val="19436634"/>
    <w:rsid w:val="19573E8D"/>
    <w:rsid w:val="196630ED"/>
    <w:rsid w:val="19832ED4"/>
    <w:rsid w:val="1A4C1518"/>
    <w:rsid w:val="1A9D6217"/>
    <w:rsid w:val="1B740D26"/>
    <w:rsid w:val="1B8A22F8"/>
    <w:rsid w:val="1BF14125"/>
    <w:rsid w:val="1C0227D6"/>
    <w:rsid w:val="1C5B1EE6"/>
    <w:rsid w:val="1C5F3784"/>
    <w:rsid w:val="1C76287C"/>
    <w:rsid w:val="1CD31A7D"/>
    <w:rsid w:val="1D266050"/>
    <w:rsid w:val="1D404498"/>
    <w:rsid w:val="1DF95513"/>
    <w:rsid w:val="1E2C58E8"/>
    <w:rsid w:val="1E5B61CE"/>
    <w:rsid w:val="1EAF02C7"/>
    <w:rsid w:val="1EFD7285"/>
    <w:rsid w:val="1F0B7BF4"/>
    <w:rsid w:val="1F1620F4"/>
    <w:rsid w:val="1F464788"/>
    <w:rsid w:val="1F6045A9"/>
    <w:rsid w:val="1FD50A1A"/>
    <w:rsid w:val="201462C3"/>
    <w:rsid w:val="20174376"/>
    <w:rsid w:val="203E1903"/>
    <w:rsid w:val="20CA3197"/>
    <w:rsid w:val="20F46465"/>
    <w:rsid w:val="210C1A01"/>
    <w:rsid w:val="217E28FF"/>
    <w:rsid w:val="21A734D8"/>
    <w:rsid w:val="21CE6CB6"/>
    <w:rsid w:val="222B72CC"/>
    <w:rsid w:val="224D407F"/>
    <w:rsid w:val="22A243CB"/>
    <w:rsid w:val="22DB168B"/>
    <w:rsid w:val="22EC5646"/>
    <w:rsid w:val="23256DAA"/>
    <w:rsid w:val="23F1549D"/>
    <w:rsid w:val="245473A9"/>
    <w:rsid w:val="24EA2059"/>
    <w:rsid w:val="254479BB"/>
    <w:rsid w:val="25864768"/>
    <w:rsid w:val="25BA7C7E"/>
    <w:rsid w:val="25E20F82"/>
    <w:rsid w:val="261455E0"/>
    <w:rsid w:val="26980F50"/>
    <w:rsid w:val="269D7456"/>
    <w:rsid w:val="26B92096"/>
    <w:rsid w:val="26FE003E"/>
    <w:rsid w:val="279369D8"/>
    <w:rsid w:val="28433F5A"/>
    <w:rsid w:val="28575C58"/>
    <w:rsid w:val="28616AD6"/>
    <w:rsid w:val="28810F26"/>
    <w:rsid w:val="28884063"/>
    <w:rsid w:val="28D92B11"/>
    <w:rsid w:val="2996455E"/>
    <w:rsid w:val="29A24CB1"/>
    <w:rsid w:val="2A1B6E4B"/>
    <w:rsid w:val="2A554419"/>
    <w:rsid w:val="2A6E1037"/>
    <w:rsid w:val="2A77438F"/>
    <w:rsid w:val="2A8B7E3A"/>
    <w:rsid w:val="2ABA427C"/>
    <w:rsid w:val="2ACA2711"/>
    <w:rsid w:val="2AE9007F"/>
    <w:rsid w:val="2B057BED"/>
    <w:rsid w:val="2B230073"/>
    <w:rsid w:val="2B3109E2"/>
    <w:rsid w:val="2B5D3585"/>
    <w:rsid w:val="2B674404"/>
    <w:rsid w:val="2B996587"/>
    <w:rsid w:val="2BAA0794"/>
    <w:rsid w:val="2C3A1B18"/>
    <w:rsid w:val="2C635599"/>
    <w:rsid w:val="2CD755B9"/>
    <w:rsid w:val="2D2F71A3"/>
    <w:rsid w:val="2D654973"/>
    <w:rsid w:val="2D83129D"/>
    <w:rsid w:val="2D9708A4"/>
    <w:rsid w:val="2DDB4C35"/>
    <w:rsid w:val="2E04418C"/>
    <w:rsid w:val="2E552C39"/>
    <w:rsid w:val="2EA414CB"/>
    <w:rsid w:val="2ED27DE6"/>
    <w:rsid w:val="2EEB534C"/>
    <w:rsid w:val="2EF75A9F"/>
    <w:rsid w:val="2F4F58DB"/>
    <w:rsid w:val="2F9B28CE"/>
    <w:rsid w:val="30744ECD"/>
    <w:rsid w:val="30986E0D"/>
    <w:rsid w:val="30B11C7D"/>
    <w:rsid w:val="316513E5"/>
    <w:rsid w:val="318B2BC8"/>
    <w:rsid w:val="318E33F4"/>
    <w:rsid w:val="31CD0D39"/>
    <w:rsid w:val="31D420C7"/>
    <w:rsid w:val="31DE6AA2"/>
    <w:rsid w:val="3244724D"/>
    <w:rsid w:val="32562ADC"/>
    <w:rsid w:val="326A6587"/>
    <w:rsid w:val="32B36180"/>
    <w:rsid w:val="32B67A1F"/>
    <w:rsid w:val="33101A94"/>
    <w:rsid w:val="33380434"/>
    <w:rsid w:val="33A855B9"/>
    <w:rsid w:val="34711E4F"/>
    <w:rsid w:val="348002E4"/>
    <w:rsid w:val="349F447D"/>
    <w:rsid w:val="34AC732B"/>
    <w:rsid w:val="34CC3529"/>
    <w:rsid w:val="35777939"/>
    <w:rsid w:val="3599165E"/>
    <w:rsid w:val="363C4042"/>
    <w:rsid w:val="36407D2B"/>
    <w:rsid w:val="36526639"/>
    <w:rsid w:val="36730100"/>
    <w:rsid w:val="36820344"/>
    <w:rsid w:val="36BF3346"/>
    <w:rsid w:val="36F40B16"/>
    <w:rsid w:val="371F580F"/>
    <w:rsid w:val="37335AE2"/>
    <w:rsid w:val="378B76CC"/>
    <w:rsid w:val="37A4078E"/>
    <w:rsid w:val="37C36E66"/>
    <w:rsid w:val="380F3E59"/>
    <w:rsid w:val="384358B1"/>
    <w:rsid w:val="385C6972"/>
    <w:rsid w:val="386D5023"/>
    <w:rsid w:val="38A071A7"/>
    <w:rsid w:val="38BB5D8F"/>
    <w:rsid w:val="395619C1"/>
    <w:rsid w:val="39CA4E68"/>
    <w:rsid w:val="3A2A4F7A"/>
    <w:rsid w:val="3A2E68EE"/>
    <w:rsid w:val="3A7E52C6"/>
    <w:rsid w:val="3AAD1707"/>
    <w:rsid w:val="3ADE3FB6"/>
    <w:rsid w:val="3B567FF1"/>
    <w:rsid w:val="3B8E1539"/>
    <w:rsid w:val="3B9F72A2"/>
    <w:rsid w:val="3C073099"/>
    <w:rsid w:val="3C17152E"/>
    <w:rsid w:val="3D193084"/>
    <w:rsid w:val="3D22462E"/>
    <w:rsid w:val="3D3659E4"/>
    <w:rsid w:val="3D653BC1"/>
    <w:rsid w:val="3D874491"/>
    <w:rsid w:val="3DEE62BF"/>
    <w:rsid w:val="3E1201FF"/>
    <w:rsid w:val="3E9926CE"/>
    <w:rsid w:val="3EC34ABA"/>
    <w:rsid w:val="3EC423D5"/>
    <w:rsid w:val="3F2006FA"/>
    <w:rsid w:val="3F463461"/>
    <w:rsid w:val="3F6A7BC7"/>
    <w:rsid w:val="3F982986"/>
    <w:rsid w:val="3FB13A48"/>
    <w:rsid w:val="401A339B"/>
    <w:rsid w:val="4041301D"/>
    <w:rsid w:val="407927B7"/>
    <w:rsid w:val="412C5A7C"/>
    <w:rsid w:val="41DB41E4"/>
    <w:rsid w:val="42642FF3"/>
    <w:rsid w:val="42644DA1"/>
    <w:rsid w:val="42815953"/>
    <w:rsid w:val="42B850ED"/>
    <w:rsid w:val="43B6787E"/>
    <w:rsid w:val="43C755E8"/>
    <w:rsid w:val="43E02B4D"/>
    <w:rsid w:val="43F14D5A"/>
    <w:rsid w:val="441D5B50"/>
    <w:rsid w:val="442A3DC9"/>
    <w:rsid w:val="445F3A72"/>
    <w:rsid w:val="44B55D88"/>
    <w:rsid w:val="44E1092B"/>
    <w:rsid w:val="44E40AA1"/>
    <w:rsid w:val="45392515"/>
    <w:rsid w:val="45C2075D"/>
    <w:rsid w:val="461F3F9A"/>
    <w:rsid w:val="4664740A"/>
    <w:rsid w:val="46F26E20"/>
    <w:rsid w:val="47264B58"/>
    <w:rsid w:val="4743767B"/>
    <w:rsid w:val="479223B1"/>
    <w:rsid w:val="47CC58C3"/>
    <w:rsid w:val="47F70466"/>
    <w:rsid w:val="480C3F11"/>
    <w:rsid w:val="48541414"/>
    <w:rsid w:val="48C90054"/>
    <w:rsid w:val="48F350D1"/>
    <w:rsid w:val="494D658F"/>
    <w:rsid w:val="49793828"/>
    <w:rsid w:val="49883A6B"/>
    <w:rsid w:val="498D631E"/>
    <w:rsid w:val="49D82A2D"/>
    <w:rsid w:val="49E54A1A"/>
    <w:rsid w:val="49F27137"/>
    <w:rsid w:val="49F509D5"/>
    <w:rsid w:val="4A1452FF"/>
    <w:rsid w:val="4A162E25"/>
    <w:rsid w:val="4A17094B"/>
    <w:rsid w:val="4A783AE0"/>
    <w:rsid w:val="4A9621B8"/>
    <w:rsid w:val="4C20442F"/>
    <w:rsid w:val="4C883D82"/>
    <w:rsid w:val="4CB16E35"/>
    <w:rsid w:val="4CE0771A"/>
    <w:rsid w:val="4CF431C6"/>
    <w:rsid w:val="4CFD207A"/>
    <w:rsid w:val="4D64034B"/>
    <w:rsid w:val="4D720CBA"/>
    <w:rsid w:val="4D810EFD"/>
    <w:rsid w:val="4DC332C4"/>
    <w:rsid w:val="4DC46504"/>
    <w:rsid w:val="4E0538DC"/>
    <w:rsid w:val="4E564138"/>
    <w:rsid w:val="4EC70B92"/>
    <w:rsid w:val="4F2C4E99"/>
    <w:rsid w:val="4F7D1D9E"/>
    <w:rsid w:val="4F7F321A"/>
    <w:rsid w:val="4F9D7B44"/>
    <w:rsid w:val="4FB214FE"/>
    <w:rsid w:val="4FC4259A"/>
    <w:rsid w:val="4FF82FCD"/>
    <w:rsid w:val="50DD17B8"/>
    <w:rsid w:val="510D2AA8"/>
    <w:rsid w:val="512C1180"/>
    <w:rsid w:val="513F7105"/>
    <w:rsid w:val="524B3888"/>
    <w:rsid w:val="52833397"/>
    <w:rsid w:val="5288688A"/>
    <w:rsid w:val="52E141EC"/>
    <w:rsid w:val="530F2B07"/>
    <w:rsid w:val="53480FE1"/>
    <w:rsid w:val="53755060"/>
    <w:rsid w:val="53766EF3"/>
    <w:rsid w:val="53852DC9"/>
    <w:rsid w:val="539179C0"/>
    <w:rsid w:val="53B06098"/>
    <w:rsid w:val="53BD6A07"/>
    <w:rsid w:val="53F1045F"/>
    <w:rsid w:val="540B1B91"/>
    <w:rsid w:val="54422A68"/>
    <w:rsid w:val="544B5DC1"/>
    <w:rsid w:val="544D7D8B"/>
    <w:rsid w:val="545F7ABE"/>
    <w:rsid w:val="54617393"/>
    <w:rsid w:val="54AB2D04"/>
    <w:rsid w:val="54BE47E5"/>
    <w:rsid w:val="54D20290"/>
    <w:rsid w:val="55287EB0"/>
    <w:rsid w:val="55376345"/>
    <w:rsid w:val="5560729E"/>
    <w:rsid w:val="55794BB0"/>
    <w:rsid w:val="561D378D"/>
    <w:rsid w:val="56686A2C"/>
    <w:rsid w:val="56F502C8"/>
    <w:rsid w:val="57160908"/>
    <w:rsid w:val="57D83E10"/>
    <w:rsid w:val="57EE3633"/>
    <w:rsid w:val="5829466B"/>
    <w:rsid w:val="58B959EF"/>
    <w:rsid w:val="58D00F8B"/>
    <w:rsid w:val="58F4171A"/>
    <w:rsid w:val="591075D9"/>
    <w:rsid w:val="59A044B9"/>
    <w:rsid w:val="5A44578C"/>
    <w:rsid w:val="5A802095"/>
    <w:rsid w:val="5AC266B1"/>
    <w:rsid w:val="5ACD71EC"/>
    <w:rsid w:val="5ADE798F"/>
    <w:rsid w:val="5AEB2533"/>
    <w:rsid w:val="5BB66216"/>
    <w:rsid w:val="5BC70423"/>
    <w:rsid w:val="5BF84A80"/>
    <w:rsid w:val="5C3655A9"/>
    <w:rsid w:val="5C651EB1"/>
    <w:rsid w:val="5C9A1694"/>
    <w:rsid w:val="5CCC3817"/>
    <w:rsid w:val="5CD1707F"/>
    <w:rsid w:val="5CFD7E74"/>
    <w:rsid w:val="5CFF3F21"/>
    <w:rsid w:val="5D265F83"/>
    <w:rsid w:val="5D276C9F"/>
    <w:rsid w:val="5D3E2C05"/>
    <w:rsid w:val="5D777C27"/>
    <w:rsid w:val="5D9321C8"/>
    <w:rsid w:val="5DFD637E"/>
    <w:rsid w:val="5E5A37D0"/>
    <w:rsid w:val="5E7E6D93"/>
    <w:rsid w:val="5EE50BC0"/>
    <w:rsid w:val="5F447FDD"/>
    <w:rsid w:val="5F4B4EC7"/>
    <w:rsid w:val="5F8E3006"/>
    <w:rsid w:val="5FA6034F"/>
    <w:rsid w:val="5FE7666D"/>
    <w:rsid w:val="603718EF"/>
    <w:rsid w:val="60570AD2"/>
    <w:rsid w:val="60AD717A"/>
    <w:rsid w:val="60C07B37"/>
    <w:rsid w:val="60CA62C0"/>
    <w:rsid w:val="60CC2038"/>
    <w:rsid w:val="60FB0B6F"/>
    <w:rsid w:val="60FD48E7"/>
    <w:rsid w:val="61D54F1C"/>
    <w:rsid w:val="61DF5D9B"/>
    <w:rsid w:val="620852F1"/>
    <w:rsid w:val="62337744"/>
    <w:rsid w:val="623F6839"/>
    <w:rsid w:val="625B18C5"/>
    <w:rsid w:val="62944DD7"/>
    <w:rsid w:val="62946B85"/>
    <w:rsid w:val="6397692D"/>
    <w:rsid w:val="63A66B70"/>
    <w:rsid w:val="63BA086D"/>
    <w:rsid w:val="63C90AB0"/>
    <w:rsid w:val="63FE69AC"/>
    <w:rsid w:val="64AC6408"/>
    <w:rsid w:val="64B56281"/>
    <w:rsid w:val="64CF0348"/>
    <w:rsid w:val="65270184"/>
    <w:rsid w:val="652F1436"/>
    <w:rsid w:val="657F58CB"/>
    <w:rsid w:val="65A43583"/>
    <w:rsid w:val="65D648DA"/>
    <w:rsid w:val="65EE45C9"/>
    <w:rsid w:val="660404C6"/>
    <w:rsid w:val="66263F98"/>
    <w:rsid w:val="665B6338"/>
    <w:rsid w:val="66611474"/>
    <w:rsid w:val="668A2779"/>
    <w:rsid w:val="66A76F35"/>
    <w:rsid w:val="66ED0F5A"/>
    <w:rsid w:val="66FA420B"/>
    <w:rsid w:val="673D5A3D"/>
    <w:rsid w:val="67F3434E"/>
    <w:rsid w:val="685A261F"/>
    <w:rsid w:val="685E3EBD"/>
    <w:rsid w:val="68CB0E27"/>
    <w:rsid w:val="68F55EA4"/>
    <w:rsid w:val="69036813"/>
    <w:rsid w:val="69342E70"/>
    <w:rsid w:val="6942558D"/>
    <w:rsid w:val="69B30239"/>
    <w:rsid w:val="6A1A08D4"/>
    <w:rsid w:val="6A793230"/>
    <w:rsid w:val="6AA67D9D"/>
    <w:rsid w:val="6B2D21E8"/>
    <w:rsid w:val="6B3D7752"/>
    <w:rsid w:val="6B451364"/>
    <w:rsid w:val="6B755887"/>
    <w:rsid w:val="6BCF0C2E"/>
    <w:rsid w:val="6BD85D34"/>
    <w:rsid w:val="6BDA5D56"/>
    <w:rsid w:val="6C5D448C"/>
    <w:rsid w:val="6CA4235E"/>
    <w:rsid w:val="6D2D3E5E"/>
    <w:rsid w:val="6DA27B7E"/>
    <w:rsid w:val="6E2A4841"/>
    <w:rsid w:val="6E58315D"/>
    <w:rsid w:val="6EC5660C"/>
    <w:rsid w:val="6F4F27B2"/>
    <w:rsid w:val="6F685621"/>
    <w:rsid w:val="6FBD596D"/>
    <w:rsid w:val="6FD44A65"/>
    <w:rsid w:val="6FDC1B6B"/>
    <w:rsid w:val="700A66D9"/>
    <w:rsid w:val="708B2B7D"/>
    <w:rsid w:val="70A24B63"/>
    <w:rsid w:val="70A628A5"/>
    <w:rsid w:val="70F84783"/>
    <w:rsid w:val="70FA04FB"/>
    <w:rsid w:val="710650F2"/>
    <w:rsid w:val="711F4406"/>
    <w:rsid w:val="71445C1A"/>
    <w:rsid w:val="716342F2"/>
    <w:rsid w:val="71676D88"/>
    <w:rsid w:val="71A14E1B"/>
    <w:rsid w:val="71A30B93"/>
    <w:rsid w:val="71B40FF2"/>
    <w:rsid w:val="71D7083C"/>
    <w:rsid w:val="72730565"/>
    <w:rsid w:val="729055BB"/>
    <w:rsid w:val="72AE77EF"/>
    <w:rsid w:val="73571C35"/>
    <w:rsid w:val="739C1D3D"/>
    <w:rsid w:val="73E04590"/>
    <w:rsid w:val="73E7745D"/>
    <w:rsid w:val="743D707D"/>
    <w:rsid w:val="745E5245"/>
    <w:rsid w:val="746D4BE5"/>
    <w:rsid w:val="74874D8C"/>
    <w:rsid w:val="74921949"/>
    <w:rsid w:val="751B0ACA"/>
    <w:rsid w:val="753B10E2"/>
    <w:rsid w:val="75630D65"/>
    <w:rsid w:val="756643B1"/>
    <w:rsid w:val="75AB44BA"/>
    <w:rsid w:val="75BA018C"/>
    <w:rsid w:val="760A11E0"/>
    <w:rsid w:val="764F3097"/>
    <w:rsid w:val="76636B42"/>
    <w:rsid w:val="76E557A9"/>
    <w:rsid w:val="775A7F45"/>
    <w:rsid w:val="776668EA"/>
    <w:rsid w:val="77C35AEB"/>
    <w:rsid w:val="77C37921"/>
    <w:rsid w:val="77F51A1C"/>
    <w:rsid w:val="782D58AE"/>
    <w:rsid w:val="78970D25"/>
    <w:rsid w:val="789D27E0"/>
    <w:rsid w:val="791A3E30"/>
    <w:rsid w:val="79334EF2"/>
    <w:rsid w:val="79490272"/>
    <w:rsid w:val="796C624D"/>
    <w:rsid w:val="79B7342D"/>
    <w:rsid w:val="79D02741"/>
    <w:rsid w:val="79E46F2C"/>
    <w:rsid w:val="79F44681"/>
    <w:rsid w:val="7A48677B"/>
    <w:rsid w:val="7A8C2B0C"/>
    <w:rsid w:val="7A9D6AC7"/>
    <w:rsid w:val="7B6018A2"/>
    <w:rsid w:val="7B9854E0"/>
    <w:rsid w:val="7BC41E31"/>
    <w:rsid w:val="7C036DFE"/>
    <w:rsid w:val="7C0B7A60"/>
    <w:rsid w:val="7C2B1EB0"/>
    <w:rsid w:val="7C5621D4"/>
    <w:rsid w:val="7C5C650E"/>
    <w:rsid w:val="7C727ADF"/>
    <w:rsid w:val="7C99506C"/>
    <w:rsid w:val="7CE00EED"/>
    <w:rsid w:val="7E3D7763"/>
    <w:rsid w:val="7E68119A"/>
    <w:rsid w:val="7EB21CE6"/>
    <w:rsid w:val="7F030EC3"/>
    <w:rsid w:val="7F1629A4"/>
    <w:rsid w:val="7FA91A6A"/>
    <w:rsid w:val="7FC05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Words>1688</Words>
  <Characters>2068</Characters>
  <TotalTime>24</TotalTime>
  <ScaleCrop>false</ScaleCrop>
  <LinksUpToDate>false</LinksUpToDate>
  <CharactersWithSpaces>2885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2025-09-03T17:20:00Z</dcterms:created>
  <dc:creator>sl_09</dc:creator>
  <cp:lastModifiedBy>☆爱我中华☆</cp:lastModifiedBy>
  <dcterms:modified xsi:type="dcterms:W3CDTF">2025-11-21T05:20:51Z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2025-09-07T22:13:36Z</vt:filetime>
  </property>
  <property fmtid="{D5CDD505-2E9C-101B-9397-08002B2CF9AE}" pid="4" name="KSOTemplateDocerSaveRecord">
    <vt:lpwstr>eyJoZGlkIjoiNjRiY2IzM2IwMWZhYjIwZTE2MDhhNzIzYmRjZjllYWMiLCJ1c2VySWQiOiIzODAwMTU0NzgifQ==</vt:lpwstr>
  </property>
  <property fmtid="{D5CDD505-2E9C-101B-9397-08002B2CF9AE}" pid="5" name="KSOProductBuildVer">
    <vt:lpwstr>2052-12.1.0.23542</vt:lpwstr>
  </property>
  <property fmtid="{D5CDD505-2E9C-101B-9397-08002B2CF9AE}" pid="6" name="ICV">
    <vt:lpwstr>02E2D66DF787414D915BAB438A6379EC_13</vt:lpwstr>
  </property>
</Properties>
</file>